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1049D" w:rsidRPr="009F2CCB" w:rsidRDefault="0021049D" w:rsidP="007E3EA7">
      <w:pPr>
        <w:spacing w:before="960" w:after="240" w:line="264" w:lineRule="auto"/>
        <w:jc w:val="center"/>
        <w:rPr>
          <w:rFonts w:ascii="Times New Roman" w:hAnsi="Times New Roman" w:cs="Times New Roman"/>
          <w:b/>
          <w:bCs/>
          <w:sz w:val="40"/>
          <w:szCs w:val="40"/>
          <w:lang w:val="en-GB" w:eastAsia="en-US"/>
        </w:rPr>
      </w:pPr>
      <w:r>
        <w:rPr>
          <w:rFonts w:ascii="Times New Roman" w:hAnsi="Times New Roman" w:cs="Times New Roman"/>
          <w:b/>
          <w:bCs/>
          <w:sz w:val="48"/>
          <w:szCs w:val="48"/>
          <w:lang w:eastAsia="en-US"/>
        </w:rPr>
        <w:t>Трансгранич</w:t>
      </w:r>
      <w:r w:rsidR="00D320D1">
        <w:rPr>
          <w:rFonts w:ascii="Times New Roman" w:hAnsi="Times New Roman" w:cs="Times New Roman"/>
          <w:b/>
          <w:bCs/>
          <w:sz w:val="48"/>
          <w:szCs w:val="48"/>
          <w:lang w:eastAsia="en-US"/>
        </w:rPr>
        <w:t>но морско</w:t>
      </w:r>
      <w:r>
        <w:rPr>
          <w:rFonts w:ascii="Times New Roman" w:hAnsi="Times New Roman" w:cs="Times New Roman"/>
          <w:b/>
          <w:bCs/>
          <w:sz w:val="48"/>
          <w:szCs w:val="48"/>
          <w:lang w:eastAsia="en-US"/>
        </w:rPr>
        <w:t xml:space="preserve"> пространствен</w:t>
      </w:r>
      <w:r w:rsidR="00D320D1">
        <w:rPr>
          <w:rFonts w:ascii="Times New Roman" w:hAnsi="Times New Roman" w:cs="Times New Roman"/>
          <w:b/>
          <w:bCs/>
          <w:sz w:val="48"/>
          <w:szCs w:val="48"/>
          <w:lang w:eastAsia="en-US"/>
        </w:rPr>
        <w:t>о</w:t>
      </w:r>
      <w:r>
        <w:rPr>
          <w:rFonts w:ascii="Times New Roman" w:hAnsi="Times New Roman" w:cs="Times New Roman"/>
          <w:b/>
          <w:bCs/>
          <w:sz w:val="48"/>
          <w:szCs w:val="48"/>
          <w:lang w:eastAsia="en-US"/>
        </w:rPr>
        <w:t xml:space="preserve"> план</w:t>
      </w:r>
      <w:r w:rsidR="00D320D1">
        <w:rPr>
          <w:rFonts w:ascii="Times New Roman" w:hAnsi="Times New Roman" w:cs="Times New Roman"/>
          <w:b/>
          <w:bCs/>
          <w:sz w:val="48"/>
          <w:szCs w:val="48"/>
          <w:lang w:eastAsia="en-US"/>
        </w:rPr>
        <w:t>иране</w:t>
      </w:r>
      <w:r>
        <w:rPr>
          <w:rFonts w:ascii="Times New Roman" w:hAnsi="Times New Roman" w:cs="Times New Roman"/>
          <w:b/>
          <w:bCs/>
          <w:sz w:val="48"/>
          <w:szCs w:val="48"/>
          <w:lang w:eastAsia="en-US"/>
        </w:rPr>
        <w:t xml:space="preserve"> за Черно море – Румъния и България</w:t>
      </w:r>
      <w:r w:rsidRPr="004D06D3">
        <w:rPr>
          <w:rFonts w:ascii="Times New Roman" w:hAnsi="Times New Roman" w:cs="Times New Roman"/>
          <w:b/>
          <w:bCs/>
          <w:sz w:val="48"/>
          <w:szCs w:val="48"/>
          <w:lang w:val="en-GB" w:eastAsia="en-US"/>
        </w:rPr>
        <w:t xml:space="preserve"> </w:t>
      </w:r>
      <w:r w:rsidRPr="004D06D3">
        <w:rPr>
          <w:rFonts w:ascii="Times New Roman" w:hAnsi="Times New Roman" w:cs="Times New Roman"/>
          <w:b/>
          <w:bCs/>
          <w:sz w:val="48"/>
          <w:szCs w:val="48"/>
          <w:lang w:val="en-GB" w:eastAsia="en-US"/>
        </w:rPr>
        <w:br/>
      </w:r>
      <w:r w:rsidRPr="009F2CCB">
        <w:rPr>
          <w:rFonts w:ascii="Times New Roman" w:hAnsi="Times New Roman" w:cs="Times New Roman"/>
          <w:b/>
          <w:bCs/>
          <w:sz w:val="40"/>
          <w:szCs w:val="40"/>
          <w:lang w:val="en-GB" w:eastAsia="en-US"/>
        </w:rPr>
        <w:t>(MARSPLAN-BS)</w:t>
      </w:r>
    </w:p>
    <w:p w:rsidR="0021049D" w:rsidRPr="004D06D3" w:rsidRDefault="0021049D" w:rsidP="007E3EA7">
      <w:pPr>
        <w:spacing w:after="480"/>
        <w:jc w:val="center"/>
        <w:rPr>
          <w:rFonts w:ascii="Times New Roman" w:hAnsi="Times New Roman" w:cs="Times New Roman"/>
          <w:b/>
          <w:bCs/>
          <w:sz w:val="32"/>
          <w:szCs w:val="32"/>
          <w:lang w:val="en-GB"/>
        </w:rPr>
      </w:pPr>
      <w:r w:rsidRPr="004D06D3">
        <w:rPr>
          <w:rFonts w:ascii="Times New Roman" w:hAnsi="Times New Roman" w:cs="Times New Roman"/>
          <w:b/>
          <w:bCs/>
          <w:sz w:val="32"/>
          <w:szCs w:val="32"/>
          <w:lang w:val="en-GB" w:eastAsia="en-US"/>
        </w:rPr>
        <w:t>EASME/EMFF/2014/1.2.1.5/2/SI2.707672 MSP LOT 1/Black Sea/</w:t>
      </w:r>
    </w:p>
    <w:p w:rsidR="0021049D" w:rsidRPr="000D5BF1" w:rsidRDefault="0021049D" w:rsidP="007E3EA7">
      <w:pPr>
        <w:spacing w:after="480"/>
        <w:jc w:val="center"/>
        <w:rPr>
          <w:rFonts w:ascii="Times New Roman" w:hAnsi="Times New Roman" w:cs="Times New Roman"/>
          <w:b/>
          <w:bCs/>
          <w:sz w:val="32"/>
          <w:szCs w:val="32"/>
          <w:lang w:val="en-GB"/>
        </w:rPr>
      </w:pPr>
      <w:r w:rsidRPr="000D5BF1">
        <w:rPr>
          <w:rFonts w:ascii="Times New Roman" w:hAnsi="Times New Roman" w:cs="Times New Roman"/>
          <w:b/>
          <w:bCs/>
          <w:sz w:val="32"/>
          <w:szCs w:val="32"/>
        </w:rPr>
        <w:t>Работ</w:t>
      </w:r>
      <w:r w:rsidR="00D22856" w:rsidRPr="000D5BF1">
        <w:rPr>
          <w:rFonts w:ascii="Times New Roman" w:hAnsi="Times New Roman" w:cs="Times New Roman"/>
          <w:b/>
          <w:bCs/>
          <w:sz w:val="32"/>
          <w:szCs w:val="32"/>
        </w:rPr>
        <w:t>ен пакет</w:t>
      </w:r>
      <w:r w:rsidR="00511188" w:rsidRPr="000D5BF1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 </w:t>
      </w:r>
      <w:r w:rsidR="00511188" w:rsidRPr="000D5BF1">
        <w:rPr>
          <w:rFonts w:ascii="Times New Roman" w:hAnsi="Times New Roman" w:cs="Times New Roman"/>
          <w:b/>
          <w:bCs/>
          <w:sz w:val="32"/>
          <w:szCs w:val="32"/>
        </w:rPr>
        <w:t>1, Д</w:t>
      </w:r>
      <w:r w:rsidRPr="000D5BF1">
        <w:rPr>
          <w:rFonts w:ascii="Times New Roman" w:hAnsi="Times New Roman" w:cs="Times New Roman"/>
          <w:b/>
          <w:bCs/>
          <w:sz w:val="32"/>
          <w:szCs w:val="32"/>
        </w:rPr>
        <w:t xml:space="preserve">ейност 1.1, </w:t>
      </w:r>
      <w:r w:rsidR="00511188" w:rsidRPr="000D5BF1">
        <w:rPr>
          <w:rFonts w:ascii="Times New Roman" w:hAnsi="Times New Roman" w:cs="Times New Roman"/>
          <w:b/>
          <w:bCs/>
          <w:sz w:val="32"/>
          <w:szCs w:val="32"/>
        </w:rPr>
        <w:t>Компонент</w:t>
      </w:r>
      <w:r w:rsidRPr="000D5BF1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r w:rsidRPr="000D5BF1">
        <w:rPr>
          <w:rFonts w:ascii="Times New Roman" w:hAnsi="Times New Roman" w:cs="Times New Roman"/>
          <w:b/>
          <w:bCs/>
          <w:sz w:val="32"/>
          <w:szCs w:val="32"/>
          <w:lang w:val="en-GB"/>
        </w:rPr>
        <w:t>1.1.2.</w:t>
      </w:r>
      <w:r w:rsidRPr="000D5BF1">
        <w:rPr>
          <w:rFonts w:ascii="Times New Roman" w:hAnsi="Times New Roman" w:cs="Times New Roman"/>
          <w:b/>
          <w:bCs/>
          <w:sz w:val="32"/>
          <w:szCs w:val="32"/>
          <w:lang w:val="en-GB"/>
        </w:rPr>
        <w:br/>
      </w:r>
      <w:r w:rsidRPr="000D5BF1">
        <w:rPr>
          <w:rFonts w:ascii="Times New Roman" w:hAnsi="Times New Roman" w:cs="Times New Roman"/>
          <w:b/>
          <w:bCs/>
          <w:sz w:val="32"/>
          <w:szCs w:val="32"/>
        </w:rPr>
        <w:t>Казуси по основните предизвикателства в рамките на морското пространство на Румъния и България</w:t>
      </w:r>
    </w:p>
    <w:p w:rsidR="0021049D" w:rsidRDefault="0021049D" w:rsidP="007E3EA7">
      <w:pPr>
        <w:spacing w:after="0"/>
        <w:jc w:val="center"/>
        <w:rPr>
          <w:rFonts w:ascii="Times New Roman" w:hAnsi="Times New Roman" w:cs="Times New Roman"/>
          <w:b/>
          <w:bCs/>
          <w:color w:val="0070C0"/>
          <w:sz w:val="48"/>
          <w:szCs w:val="48"/>
          <w:lang w:val="en-GB"/>
        </w:rPr>
      </w:pPr>
      <w:r>
        <w:rPr>
          <w:rFonts w:ascii="Times New Roman" w:hAnsi="Times New Roman" w:cs="Times New Roman"/>
          <w:b/>
          <w:bCs/>
          <w:color w:val="0070C0"/>
          <w:sz w:val="48"/>
          <w:szCs w:val="48"/>
        </w:rPr>
        <w:t>КАЗУС 3 БУРГАС</w:t>
      </w:r>
      <w:r>
        <w:rPr>
          <w:rFonts w:ascii="Times New Roman" w:hAnsi="Times New Roman" w:cs="Times New Roman"/>
          <w:b/>
          <w:bCs/>
          <w:color w:val="0070C0"/>
          <w:sz w:val="48"/>
          <w:szCs w:val="48"/>
          <w:lang w:val="en-GB"/>
        </w:rPr>
        <w:t xml:space="preserve">: </w:t>
      </w:r>
      <w:r w:rsidR="00511188">
        <w:rPr>
          <w:rFonts w:ascii="Times New Roman" w:hAnsi="Times New Roman" w:cs="Times New Roman"/>
          <w:b/>
          <w:bCs/>
          <w:color w:val="0070C0"/>
          <w:sz w:val="48"/>
          <w:szCs w:val="48"/>
        </w:rPr>
        <w:t>ВЗАИМОДЕЙСТВИ</w:t>
      </w:r>
      <w:r w:rsidR="0036548A">
        <w:rPr>
          <w:rFonts w:ascii="Times New Roman" w:hAnsi="Times New Roman" w:cs="Times New Roman"/>
          <w:b/>
          <w:bCs/>
          <w:color w:val="0070C0"/>
          <w:sz w:val="48"/>
          <w:szCs w:val="48"/>
        </w:rPr>
        <w:t>Я</w:t>
      </w:r>
      <w:r w:rsidR="00511188">
        <w:rPr>
          <w:rFonts w:ascii="Times New Roman" w:hAnsi="Times New Roman" w:cs="Times New Roman"/>
          <w:b/>
          <w:bCs/>
          <w:color w:val="0070C0"/>
          <w:sz w:val="48"/>
          <w:szCs w:val="48"/>
        </w:rPr>
        <w:t xml:space="preserve"> СУША –</w:t>
      </w:r>
      <w:r>
        <w:rPr>
          <w:rFonts w:ascii="Times New Roman" w:hAnsi="Times New Roman" w:cs="Times New Roman"/>
          <w:b/>
          <w:bCs/>
          <w:color w:val="0070C0"/>
          <w:sz w:val="48"/>
          <w:szCs w:val="48"/>
        </w:rPr>
        <w:t xml:space="preserve"> МОРЕ</w:t>
      </w:r>
    </w:p>
    <w:p w:rsidR="0021049D" w:rsidRDefault="0021049D" w:rsidP="007E3EA7">
      <w:pPr>
        <w:spacing w:after="0"/>
        <w:jc w:val="center"/>
        <w:rPr>
          <w:rFonts w:ascii="Times New Roman" w:hAnsi="Times New Roman" w:cs="Times New Roman"/>
          <w:i/>
          <w:iCs/>
          <w:sz w:val="24"/>
          <w:szCs w:val="24"/>
          <w:lang w:val="en-GB"/>
        </w:rPr>
      </w:pP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>Автори</w:t>
      </w:r>
      <w:r w:rsidRPr="004D06D3">
        <w:rPr>
          <w:rFonts w:ascii="Times New Roman" w:hAnsi="Times New Roman" w:cs="Times New Roman"/>
          <w:b/>
          <w:bCs/>
          <w:i/>
          <w:iCs/>
          <w:sz w:val="24"/>
          <w:szCs w:val="24"/>
          <w:lang w:val="en-GB"/>
        </w:rPr>
        <w:t>:</w:t>
      </w:r>
      <w:r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  <w:lang w:val="en-GB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  <w:lang w:val="en-GB"/>
        </w:rPr>
        <w:tab/>
      </w:r>
      <w:r>
        <w:rPr>
          <w:rFonts w:ascii="Times New Roman" w:hAnsi="Times New Roman" w:cs="Times New Roman"/>
          <w:i/>
          <w:iCs/>
          <w:sz w:val="24"/>
          <w:szCs w:val="24"/>
        </w:rPr>
        <w:t>Маргарита Станчева</w:t>
      </w:r>
      <w:r w:rsidRPr="004D06D3">
        <w:rPr>
          <w:rFonts w:ascii="Times New Roman" w:hAnsi="Times New Roman" w:cs="Times New Roman"/>
          <w:i/>
          <w:iCs/>
          <w:sz w:val="24"/>
          <w:szCs w:val="24"/>
          <w:lang w:val="en-GB"/>
        </w:rPr>
        <w:t xml:space="preserve">, </w:t>
      </w:r>
      <w:r>
        <w:rPr>
          <w:rFonts w:ascii="Times New Roman" w:hAnsi="Times New Roman" w:cs="Times New Roman"/>
          <w:i/>
          <w:iCs/>
          <w:sz w:val="24"/>
          <w:szCs w:val="24"/>
        </w:rPr>
        <w:t>Христо Станчев</w:t>
      </w:r>
      <w:r w:rsidRPr="004D06D3">
        <w:rPr>
          <w:rFonts w:ascii="Times New Roman" w:hAnsi="Times New Roman" w:cs="Times New Roman"/>
          <w:i/>
          <w:iCs/>
          <w:sz w:val="24"/>
          <w:szCs w:val="24"/>
          <w:lang w:val="en-GB"/>
        </w:rPr>
        <w:t xml:space="preserve">, </w:t>
      </w:r>
      <w:r>
        <w:rPr>
          <w:rFonts w:ascii="Times New Roman" w:hAnsi="Times New Roman" w:cs="Times New Roman"/>
          <w:i/>
          <w:iCs/>
          <w:sz w:val="24"/>
          <w:szCs w:val="24"/>
        </w:rPr>
        <w:t>Антон Кръстев</w:t>
      </w:r>
      <w:r>
        <w:rPr>
          <w:rFonts w:ascii="Times New Roman" w:hAnsi="Times New Roman" w:cs="Times New Roman"/>
          <w:i/>
          <w:iCs/>
          <w:sz w:val="24"/>
          <w:szCs w:val="24"/>
          <w:lang w:val="en-GB"/>
        </w:rPr>
        <w:t>,</w:t>
      </w:r>
      <w:r w:rsidRPr="004D06D3">
        <w:rPr>
          <w:rFonts w:ascii="Times New Roman" w:hAnsi="Times New Roman" w:cs="Times New Roman"/>
          <w:i/>
          <w:iCs/>
          <w:sz w:val="24"/>
          <w:szCs w:val="24"/>
          <w:lang w:val="en-GB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Атанас Палазов и Мария Янкова</w:t>
      </w:r>
    </w:p>
    <w:p w:rsidR="0021049D" w:rsidRDefault="0021049D" w:rsidP="007E3EA7">
      <w:pPr>
        <w:spacing w:before="240" w:after="0"/>
        <w:jc w:val="center"/>
        <w:rPr>
          <w:rFonts w:ascii="Times New Roman" w:hAnsi="Times New Roman" w:cs="Times New Roman"/>
          <w:sz w:val="28"/>
          <w:szCs w:val="28"/>
          <w:lang w:val="en-GB"/>
        </w:rPr>
      </w:pPr>
      <w:r>
        <w:rPr>
          <w:rFonts w:ascii="Times New Roman" w:hAnsi="Times New Roman" w:cs="Times New Roman"/>
          <w:sz w:val="28"/>
          <w:szCs w:val="28"/>
        </w:rPr>
        <w:t>Институт по океанология</w:t>
      </w:r>
      <w:r w:rsidR="00D22856">
        <w:rPr>
          <w:rFonts w:ascii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hAnsi="Times New Roman" w:cs="Times New Roman"/>
          <w:sz w:val="28"/>
          <w:szCs w:val="28"/>
        </w:rPr>
        <w:t>Българската Академия на Науките</w:t>
      </w:r>
      <w:r>
        <w:rPr>
          <w:rFonts w:ascii="Times New Roman" w:hAnsi="Times New Roman" w:cs="Times New Roman"/>
          <w:sz w:val="28"/>
          <w:szCs w:val="28"/>
          <w:lang w:val="en-GB"/>
        </w:rPr>
        <w:t xml:space="preserve"> </w:t>
      </w:r>
      <w:r w:rsidRPr="004D06D3">
        <w:rPr>
          <w:rFonts w:ascii="Times New Roman" w:hAnsi="Times New Roman" w:cs="Times New Roman"/>
          <w:sz w:val="28"/>
          <w:szCs w:val="28"/>
          <w:lang w:val="en-GB"/>
        </w:rPr>
        <w:t>(</w:t>
      </w:r>
      <w:r>
        <w:rPr>
          <w:rFonts w:ascii="Times New Roman" w:hAnsi="Times New Roman" w:cs="Times New Roman"/>
          <w:sz w:val="28"/>
          <w:szCs w:val="28"/>
        </w:rPr>
        <w:t xml:space="preserve">Партньор </w:t>
      </w:r>
      <w:r w:rsidR="00511188" w:rsidRPr="004D06D3">
        <w:rPr>
          <w:rFonts w:ascii="Times New Roman" w:hAnsi="Times New Roman" w:cs="Times New Roman"/>
          <w:sz w:val="28"/>
          <w:szCs w:val="28"/>
          <w:lang w:val="en-GB"/>
        </w:rPr>
        <w:t>7</w:t>
      </w:r>
      <w:r w:rsidR="0051118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 проекта</w:t>
      </w:r>
      <w:r w:rsidRPr="004D06D3">
        <w:rPr>
          <w:rFonts w:ascii="Times New Roman" w:hAnsi="Times New Roman" w:cs="Times New Roman"/>
          <w:sz w:val="28"/>
          <w:szCs w:val="28"/>
          <w:lang w:val="en-GB"/>
        </w:rPr>
        <w:t>)</w:t>
      </w:r>
    </w:p>
    <w:p w:rsidR="009F2CCB" w:rsidRDefault="00A72834" w:rsidP="000D5BF1">
      <w:pPr>
        <w:spacing w:before="240" w:after="0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  <w:lang w:val="en-US" w:eastAsia="en-US"/>
        </w:rPr>
        <w:drawing>
          <wp:inline distT="0" distB="0" distL="0" distR="0" wp14:anchorId="2F79D171" wp14:editId="6F64AE65">
            <wp:extent cx="457200" cy="356507"/>
            <wp:effectExtent l="0" t="0" r="0" b="5715"/>
            <wp:docPr id="24" name="Picture 12" descr="logo_io_b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logo_io_bas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356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049D" w:rsidRDefault="00D22856" w:rsidP="000D5BF1">
      <w:pPr>
        <w:spacing w:before="240" w:after="0"/>
        <w:jc w:val="center"/>
        <w:rPr>
          <w:rFonts w:ascii="Times New Roman" w:hAnsi="Times New Roman" w:cs="Times New Roman"/>
          <w:sz w:val="28"/>
          <w:szCs w:val="28"/>
          <w:lang w:val="en-GB"/>
        </w:rPr>
      </w:pPr>
      <w:r>
        <w:rPr>
          <w:rFonts w:ascii="Times New Roman" w:hAnsi="Times New Roman" w:cs="Times New Roman"/>
          <w:sz w:val="28"/>
          <w:szCs w:val="28"/>
        </w:rPr>
        <w:t>Януари 2018</w:t>
      </w:r>
      <w:r w:rsidR="00A72834">
        <w:rPr>
          <w:rFonts w:ascii="Times New Roman" w:hAnsi="Times New Roman" w:cs="Times New Roman"/>
          <w:noProof/>
          <w:sz w:val="28"/>
          <w:szCs w:val="28"/>
          <w:lang w:val="en-US" w:eastAsia="en-US"/>
        </w:rPr>
        <w:drawing>
          <wp:inline distT="0" distB="0" distL="0" distR="0" wp14:anchorId="3BCB53D3" wp14:editId="025B94C8">
            <wp:extent cx="5749925" cy="1433830"/>
            <wp:effectExtent l="0" t="0" r="3175" b="0"/>
            <wp:docPr id="23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143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049D" w:rsidRPr="003A5701" w:rsidRDefault="00511188" w:rsidP="009B615D">
      <w:pPr>
        <w:spacing w:before="240" w:after="0"/>
        <w:rPr>
          <w:rFonts w:ascii="Times New Roman" w:hAnsi="Times New Roman" w:cs="Times New Roman"/>
          <w:i/>
          <w:sz w:val="15"/>
          <w:szCs w:val="15"/>
        </w:rPr>
      </w:pPr>
      <w:r w:rsidRPr="009B6480">
        <w:rPr>
          <w:rFonts w:ascii="Times New Roman" w:hAnsi="Times New Roman" w:cs="Times New Roman"/>
          <w:b/>
          <w:bCs/>
          <w:i/>
          <w:sz w:val="15"/>
          <w:szCs w:val="15"/>
        </w:rPr>
        <w:t>Декларация за непоемане на отговорност</w:t>
      </w:r>
      <w:r w:rsidR="0021049D" w:rsidRPr="00511188">
        <w:rPr>
          <w:rFonts w:ascii="Times New Roman" w:hAnsi="Times New Roman" w:cs="Times New Roman"/>
          <w:b/>
          <w:bCs/>
          <w:i/>
          <w:sz w:val="15"/>
          <w:szCs w:val="15"/>
        </w:rPr>
        <w:t>:</w:t>
      </w:r>
      <w:r w:rsidRPr="00511188">
        <w:rPr>
          <w:rFonts w:ascii="Times New Roman" w:hAnsi="Times New Roman" w:cs="Times New Roman"/>
          <w:bCs/>
          <w:i/>
          <w:sz w:val="15"/>
          <w:szCs w:val="15"/>
        </w:rPr>
        <w:t xml:space="preserve"> </w:t>
      </w:r>
      <w:r w:rsidR="0021049D" w:rsidRPr="00511188">
        <w:rPr>
          <w:rFonts w:ascii="Times New Roman" w:hAnsi="Times New Roman" w:cs="Times New Roman"/>
          <w:bCs/>
          <w:i/>
          <w:sz w:val="15"/>
          <w:szCs w:val="15"/>
        </w:rPr>
        <w:t>Този доклад е изготвен със съдействието на Европейския Съюз. Отг</w:t>
      </w:r>
      <w:r>
        <w:rPr>
          <w:rFonts w:ascii="Times New Roman" w:hAnsi="Times New Roman" w:cs="Times New Roman"/>
          <w:bCs/>
          <w:i/>
          <w:sz w:val="15"/>
          <w:szCs w:val="15"/>
        </w:rPr>
        <w:t>оворност за съдържанието му носят</w:t>
      </w:r>
      <w:r w:rsidR="0021049D" w:rsidRPr="00511188">
        <w:rPr>
          <w:rFonts w:ascii="Times New Roman" w:hAnsi="Times New Roman" w:cs="Times New Roman"/>
          <w:bCs/>
          <w:i/>
          <w:sz w:val="15"/>
          <w:szCs w:val="15"/>
        </w:rPr>
        <w:t xml:space="preserve"> единствено негови</w:t>
      </w:r>
      <w:r>
        <w:rPr>
          <w:rFonts w:ascii="Times New Roman" w:hAnsi="Times New Roman" w:cs="Times New Roman"/>
          <w:bCs/>
          <w:i/>
          <w:sz w:val="15"/>
          <w:szCs w:val="15"/>
        </w:rPr>
        <w:t xml:space="preserve">те </w:t>
      </w:r>
      <w:r w:rsidR="0021049D" w:rsidRPr="00511188">
        <w:rPr>
          <w:rFonts w:ascii="Times New Roman" w:hAnsi="Times New Roman" w:cs="Times New Roman"/>
          <w:bCs/>
          <w:i/>
          <w:sz w:val="15"/>
          <w:szCs w:val="15"/>
        </w:rPr>
        <w:t>автор</w:t>
      </w:r>
      <w:r>
        <w:rPr>
          <w:rFonts w:ascii="Times New Roman" w:hAnsi="Times New Roman" w:cs="Times New Roman"/>
          <w:bCs/>
          <w:i/>
          <w:sz w:val="15"/>
          <w:szCs w:val="15"/>
        </w:rPr>
        <w:t>и (</w:t>
      </w:r>
      <w:r w:rsidRPr="00511188">
        <w:rPr>
          <w:rFonts w:ascii="Times New Roman" w:hAnsi="Times New Roman" w:cs="Times New Roman"/>
          <w:bCs/>
          <w:i/>
          <w:sz w:val="15"/>
          <w:szCs w:val="15"/>
        </w:rPr>
        <w:t xml:space="preserve">партньор </w:t>
      </w:r>
      <w:r>
        <w:rPr>
          <w:rFonts w:ascii="Times New Roman" w:hAnsi="Times New Roman" w:cs="Times New Roman"/>
          <w:bCs/>
          <w:i/>
          <w:sz w:val="15"/>
          <w:szCs w:val="15"/>
        </w:rPr>
        <w:t xml:space="preserve">7 </w:t>
      </w:r>
      <w:r w:rsidRPr="00511188">
        <w:rPr>
          <w:rFonts w:ascii="Times New Roman" w:hAnsi="Times New Roman" w:cs="Times New Roman"/>
          <w:bCs/>
          <w:i/>
          <w:sz w:val="15"/>
          <w:szCs w:val="15"/>
        </w:rPr>
        <w:t>по проекта</w:t>
      </w:r>
      <w:r>
        <w:rPr>
          <w:rFonts w:ascii="Times New Roman" w:hAnsi="Times New Roman" w:cs="Times New Roman"/>
          <w:bCs/>
          <w:i/>
          <w:sz w:val="15"/>
          <w:szCs w:val="15"/>
        </w:rPr>
        <w:t xml:space="preserve"> – Институтът</w:t>
      </w:r>
      <w:r w:rsidR="0021049D" w:rsidRPr="00511188">
        <w:rPr>
          <w:rFonts w:ascii="Times New Roman" w:hAnsi="Times New Roman" w:cs="Times New Roman"/>
          <w:bCs/>
          <w:i/>
          <w:sz w:val="15"/>
          <w:szCs w:val="15"/>
        </w:rPr>
        <w:t xml:space="preserve"> по океанология към </w:t>
      </w:r>
      <w:r>
        <w:rPr>
          <w:rFonts w:ascii="Times New Roman" w:hAnsi="Times New Roman" w:cs="Times New Roman"/>
          <w:bCs/>
          <w:i/>
          <w:sz w:val="15"/>
          <w:szCs w:val="15"/>
        </w:rPr>
        <w:t>БАН</w:t>
      </w:r>
      <w:r w:rsidR="0021049D" w:rsidRPr="00511188">
        <w:rPr>
          <w:rFonts w:ascii="Times New Roman" w:hAnsi="Times New Roman" w:cs="Times New Roman"/>
          <w:bCs/>
          <w:i/>
          <w:sz w:val="15"/>
          <w:szCs w:val="15"/>
        </w:rPr>
        <w:t xml:space="preserve">) и документът по никакъв начин не отразява становището на Европейската Комисия и Изпълнителната агенция за малки и средни предприятия </w:t>
      </w:r>
      <w:r w:rsidR="0021049D" w:rsidRPr="00511188">
        <w:rPr>
          <w:rFonts w:ascii="Times New Roman" w:hAnsi="Times New Roman" w:cs="Times New Roman"/>
          <w:bCs/>
          <w:i/>
          <w:sz w:val="15"/>
          <w:szCs w:val="15"/>
          <w:lang w:val="en-US"/>
        </w:rPr>
        <w:t>(</w:t>
      </w:r>
      <w:r w:rsidR="0021049D" w:rsidRPr="00511188">
        <w:rPr>
          <w:rFonts w:ascii="Times New Roman" w:hAnsi="Times New Roman" w:cs="Times New Roman"/>
          <w:bCs/>
          <w:i/>
          <w:sz w:val="15"/>
          <w:szCs w:val="15"/>
        </w:rPr>
        <w:t>ИАМСП</w:t>
      </w:r>
      <w:r w:rsidR="0021049D" w:rsidRPr="00511188">
        <w:rPr>
          <w:rFonts w:ascii="Times New Roman" w:hAnsi="Times New Roman" w:cs="Times New Roman"/>
          <w:bCs/>
          <w:i/>
          <w:sz w:val="15"/>
          <w:szCs w:val="15"/>
          <w:lang w:val="en-US"/>
        </w:rPr>
        <w:t>)</w:t>
      </w:r>
      <w:r w:rsidR="0021049D" w:rsidRPr="00511188">
        <w:rPr>
          <w:rFonts w:ascii="Times New Roman" w:hAnsi="Times New Roman" w:cs="Times New Roman"/>
          <w:bCs/>
          <w:i/>
          <w:sz w:val="15"/>
          <w:szCs w:val="15"/>
        </w:rPr>
        <w:t xml:space="preserve">. Европейската Комисия или ИАМСП не могат да бъдат държани отговорни за използването по какъвто и да е начин </w:t>
      </w:r>
      <w:r>
        <w:rPr>
          <w:rFonts w:ascii="Times New Roman" w:hAnsi="Times New Roman" w:cs="Times New Roman"/>
          <w:bCs/>
          <w:i/>
          <w:sz w:val="15"/>
          <w:szCs w:val="15"/>
        </w:rPr>
        <w:t xml:space="preserve">на информацията, съдържаща се в </w:t>
      </w:r>
      <w:r w:rsidR="0021049D" w:rsidRPr="00511188">
        <w:rPr>
          <w:rFonts w:ascii="Times New Roman" w:hAnsi="Times New Roman" w:cs="Times New Roman"/>
          <w:bCs/>
          <w:i/>
          <w:sz w:val="15"/>
          <w:szCs w:val="15"/>
        </w:rPr>
        <w:t>настоящия доклад.</w:t>
      </w:r>
    </w:p>
    <w:p w:rsidR="0021049D" w:rsidRPr="003A5701" w:rsidRDefault="00511188" w:rsidP="002B5F39">
      <w:pPr>
        <w:pStyle w:val="Heading2"/>
        <w:ind w:left="0" w:firstLine="0"/>
      </w:pPr>
      <w:bookmarkStart w:id="0" w:name="h_1_1_0_0_Introduction"/>
      <w:r>
        <w:br w:type="page"/>
      </w:r>
      <w:bookmarkEnd w:id="0"/>
      <w:r w:rsidR="00D22856">
        <w:lastRenderedPageBreak/>
        <w:t xml:space="preserve"> Увод</w:t>
      </w:r>
    </w:p>
    <w:p w:rsidR="0021049D" w:rsidRPr="003A5701" w:rsidRDefault="0021049D" w:rsidP="002B5F39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Настоящият</w:t>
      </w:r>
      <w:r w:rsidRPr="003A570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документ представя резултатите от работата по </w:t>
      </w:r>
      <w:r w:rsidRPr="00920A67">
        <w:rPr>
          <w:rFonts w:ascii="Times New Roman" w:hAnsi="Times New Roman" w:cs="Times New Roman"/>
          <w:b/>
          <w:bCs/>
          <w:sz w:val="24"/>
          <w:szCs w:val="24"/>
        </w:rPr>
        <w:t>Казус</w:t>
      </w:r>
      <w:r w:rsidRPr="003A5701">
        <w:rPr>
          <w:rFonts w:ascii="Times New Roman" w:hAnsi="Times New Roman" w:cs="Times New Roman"/>
          <w:b/>
          <w:bCs/>
          <w:sz w:val="24"/>
          <w:szCs w:val="24"/>
        </w:rPr>
        <w:t xml:space="preserve"> 3 </w:t>
      </w:r>
      <w:r>
        <w:rPr>
          <w:rFonts w:ascii="Times New Roman" w:hAnsi="Times New Roman" w:cs="Times New Roman"/>
          <w:b/>
          <w:bCs/>
          <w:sz w:val="24"/>
          <w:szCs w:val="24"/>
        </w:rPr>
        <w:t>Бургас</w:t>
      </w:r>
      <w:r w:rsidRPr="003A5701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="00511188">
        <w:rPr>
          <w:rFonts w:ascii="Times New Roman" w:hAnsi="Times New Roman" w:cs="Times New Roman"/>
          <w:b/>
          <w:bCs/>
          <w:sz w:val="24"/>
          <w:szCs w:val="24"/>
        </w:rPr>
        <w:t>В</w:t>
      </w:r>
      <w:r>
        <w:rPr>
          <w:rFonts w:ascii="Times New Roman" w:hAnsi="Times New Roman" w:cs="Times New Roman"/>
          <w:b/>
          <w:bCs/>
          <w:sz w:val="24"/>
          <w:szCs w:val="24"/>
        </w:rPr>
        <w:t>заимодействи</w:t>
      </w:r>
      <w:r w:rsidR="0036548A">
        <w:rPr>
          <w:rFonts w:ascii="Times New Roman" w:hAnsi="Times New Roman" w:cs="Times New Roman"/>
          <w:b/>
          <w:bCs/>
          <w:sz w:val="24"/>
          <w:szCs w:val="24"/>
        </w:rPr>
        <w:t>я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суша</w:t>
      </w:r>
      <w:r w:rsidR="0051118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–</w:t>
      </w:r>
      <w:r w:rsidR="0051118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море </w:t>
      </w:r>
      <w:r w:rsidR="00511188">
        <w:rPr>
          <w:rFonts w:ascii="Times New Roman" w:hAnsi="Times New Roman" w:cs="Times New Roman"/>
          <w:sz w:val="24"/>
          <w:szCs w:val="24"/>
        </w:rPr>
        <w:t>в рамките на п</w:t>
      </w:r>
      <w:r>
        <w:rPr>
          <w:rFonts w:ascii="Times New Roman" w:hAnsi="Times New Roman" w:cs="Times New Roman"/>
          <w:sz w:val="24"/>
          <w:szCs w:val="24"/>
        </w:rPr>
        <w:t xml:space="preserve">роект </w:t>
      </w:r>
      <w:r w:rsidR="00511188">
        <w:rPr>
          <w:rFonts w:ascii="Times New Roman" w:hAnsi="Times New Roman" w:cs="Times New Roman"/>
          <w:sz w:val="24"/>
          <w:szCs w:val="24"/>
        </w:rPr>
        <w:t>„</w:t>
      </w:r>
      <w:r>
        <w:rPr>
          <w:rFonts w:ascii="Times New Roman" w:hAnsi="Times New Roman" w:cs="Times New Roman"/>
          <w:sz w:val="24"/>
          <w:szCs w:val="24"/>
        </w:rPr>
        <w:t>Трансгранич</w:t>
      </w:r>
      <w:r w:rsidR="00D22856">
        <w:rPr>
          <w:rFonts w:ascii="Times New Roman" w:hAnsi="Times New Roman" w:cs="Times New Roman"/>
          <w:sz w:val="24"/>
          <w:szCs w:val="24"/>
        </w:rPr>
        <w:t xml:space="preserve">но </w:t>
      </w:r>
      <w:r>
        <w:rPr>
          <w:rFonts w:ascii="Times New Roman" w:hAnsi="Times New Roman" w:cs="Times New Roman"/>
          <w:sz w:val="24"/>
          <w:szCs w:val="24"/>
        </w:rPr>
        <w:t>морск</w:t>
      </w:r>
      <w:r w:rsidR="00D22856"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 xml:space="preserve"> пространствен</w:t>
      </w:r>
      <w:r w:rsidR="00D22856"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 xml:space="preserve"> пл</w:t>
      </w:r>
      <w:r w:rsidR="00511188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>н</w:t>
      </w:r>
      <w:r w:rsidR="00D22856">
        <w:rPr>
          <w:rFonts w:ascii="Times New Roman" w:hAnsi="Times New Roman" w:cs="Times New Roman"/>
          <w:sz w:val="24"/>
          <w:szCs w:val="24"/>
        </w:rPr>
        <w:t>иране</w:t>
      </w:r>
      <w:r>
        <w:rPr>
          <w:rFonts w:ascii="Times New Roman" w:hAnsi="Times New Roman" w:cs="Times New Roman"/>
          <w:sz w:val="24"/>
          <w:szCs w:val="24"/>
        </w:rPr>
        <w:t xml:space="preserve"> за Черно море – Румъния и България </w:t>
      </w:r>
      <w:r w:rsidR="00C61EBC" w:rsidRPr="003A5701">
        <w:rPr>
          <w:rFonts w:ascii="Times New Roman" w:hAnsi="Times New Roman" w:cs="Times New Roman"/>
          <w:sz w:val="24"/>
          <w:szCs w:val="24"/>
        </w:rPr>
        <w:t>(</w:t>
      </w:r>
      <w:r w:rsidR="00C61EBC">
        <w:rPr>
          <w:rFonts w:ascii="Times New Roman" w:hAnsi="Times New Roman" w:cs="Times New Roman"/>
          <w:sz w:val="24"/>
          <w:szCs w:val="24"/>
          <w:lang w:val="en-GB"/>
        </w:rPr>
        <w:t>MARSPLAN</w:t>
      </w:r>
      <w:r w:rsidR="00C61EBC" w:rsidRPr="003A5701">
        <w:rPr>
          <w:rFonts w:ascii="Times New Roman" w:hAnsi="Times New Roman" w:cs="Times New Roman"/>
          <w:sz w:val="24"/>
          <w:szCs w:val="24"/>
        </w:rPr>
        <w:t xml:space="preserve"> – </w:t>
      </w:r>
      <w:r w:rsidR="00C61EBC">
        <w:rPr>
          <w:rFonts w:ascii="Times New Roman" w:hAnsi="Times New Roman" w:cs="Times New Roman"/>
          <w:sz w:val="24"/>
          <w:szCs w:val="24"/>
          <w:lang w:val="en-GB"/>
        </w:rPr>
        <w:t>BS</w:t>
      </w:r>
      <w:r w:rsidR="00C61EBC" w:rsidRPr="003A5701">
        <w:rPr>
          <w:rFonts w:ascii="Times New Roman" w:hAnsi="Times New Roman" w:cs="Times New Roman"/>
          <w:sz w:val="24"/>
          <w:szCs w:val="24"/>
        </w:rPr>
        <w:t>)</w:t>
      </w:r>
      <w:r w:rsidR="00C61EBC">
        <w:rPr>
          <w:rFonts w:ascii="Times New Roman" w:hAnsi="Times New Roman" w:cs="Times New Roman"/>
          <w:sz w:val="24"/>
          <w:szCs w:val="24"/>
        </w:rPr>
        <w:t>“</w:t>
      </w:r>
      <w:r w:rsidR="00C61EBC" w:rsidRPr="003A5701">
        <w:rPr>
          <w:rFonts w:ascii="Times New Roman" w:hAnsi="Times New Roman" w:cs="Times New Roman"/>
          <w:sz w:val="24"/>
          <w:szCs w:val="24"/>
        </w:rPr>
        <w:t xml:space="preserve"> по</w:t>
      </w:r>
      <w:r w:rsidRPr="003A5701">
        <w:rPr>
          <w:rFonts w:ascii="Times New Roman" w:hAnsi="Times New Roman" w:cs="Times New Roman"/>
          <w:sz w:val="24"/>
          <w:szCs w:val="24"/>
        </w:rPr>
        <w:t xml:space="preserve"> </w:t>
      </w:r>
      <w:r w:rsidR="00C61EBC">
        <w:rPr>
          <w:rFonts w:ascii="Times New Roman" w:hAnsi="Times New Roman" w:cs="Times New Roman"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>по</w:t>
      </w:r>
      <w:r w:rsidR="00C61EBC">
        <w:rPr>
          <w:rFonts w:ascii="Times New Roman" w:hAnsi="Times New Roman" w:cs="Times New Roman"/>
          <w:sz w:val="24"/>
          <w:szCs w:val="24"/>
        </w:rPr>
        <w:t>разумение за безвъзмездна помощ</w:t>
      </w:r>
      <w:r w:rsidRPr="003A5701">
        <w:rPr>
          <w:rFonts w:ascii="Times New Roman" w:hAnsi="Times New Roman" w:cs="Times New Roman"/>
          <w:sz w:val="24"/>
          <w:szCs w:val="24"/>
        </w:rPr>
        <w:t xml:space="preserve">: </w:t>
      </w:r>
      <w:r w:rsidRPr="005B4AEF">
        <w:rPr>
          <w:rFonts w:ascii="Times New Roman" w:hAnsi="Times New Roman" w:cs="Times New Roman"/>
          <w:sz w:val="24"/>
          <w:szCs w:val="24"/>
          <w:lang w:val="en-GB"/>
        </w:rPr>
        <w:t>EASME</w:t>
      </w:r>
      <w:r w:rsidRPr="003A5701">
        <w:rPr>
          <w:rFonts w:ascii="Times New Roman" w:hAnsi="Times New Roman" w:cs="Times New Roman"/>
          <w:sz w:val="24"/>
          <w:szCs w:val="24"/>
        </w:rPr>
        <w:t>/</w:t>
      </w:r>
      <w:r w:rsidRPr="005B4AEF">
        <w:rPr>
          <w:rFonts w:ascii="Times New Roman" w:hAnsi="Times New Roman" w:cs="Times New Roman"/>
          <w:sz w:val="24"/>
          <w:szCs w:val="24"/>
          <w:lang w:val="en-GB"/>
        </w:rPr>
        <w:t>EMFF</w:t>
      </w:r>
      <w:r w:rsidRPr="003A5701">
        <w:rPr>
          <w:rFonts w:ascii="Times New Roman" w:hAnsi="Times New Roman" w:cs="Times New Roman"/>
          <w:sz w:val="24"/>
          <w:szCs w:val="24"/>
        </w:rPr>
        <w:t>/2014/1.2.1.5/2/</w:t>
      </w:r>
      <w:r w:rsidRPr="005B4AEF">
        <w:rPr>
          <w:rFonts w:ascii="Times New Roman" w:hAnsi="Times New Roman" w:cs="Times New Roman"/>
          <w:sz w:val="24"/>
          <w:szCs w:val="24"/>
          <w:lang w:val="en-GB"/>
        </w:rPr>
        <w:t>SI</w:t>
      </w:r>
      <w:r w:rsidRPr="003A5701">
        <w:rPr>
          <w:rFonts w:ascii="Times New Roman" w:hAnsi="Times New Roman" w:cs="Times New Roman"/>
          <w:sz w:val="24"/>
          <w:szCs w:val="24"/>
        </w:rPr>
        <w:t xml:space="preserve">2.707672 </w:t>
      </w:r>
      <w:r w:rsidRPr="005B4AEF">
        <w:rPr>
          <w:rFonts w:ascii="Times New Roman" w:hAnsi="Times New Roman" w:cs="Times New Roman"/>
          <w:sz w:val="24"/>
          <w:szCs w:val="24"/>
          <w:lang w:val="en-GB"/>
        </w:rPr>
        <w:t>MSP</w:t>
      </w:r>
      <w:r w:rsidRPr="003A5701">
        <w:rPr>
          <w:rFonts w:ascii="Times New Roman" w:hAnsi="Times New Roman" w:cs="Times New Roman"/>
          <w:sz w:val="24"/>
          <w:szCs w:val="24"/>
        </w:rPr>
        <w:t xml:space="preserve"> </w:t>
      </w:r>
      <w:r w:rsidRPr="005B4AEF">
        <w:rPr>
          <w:rFonts w:ascii="Times New Roman" w:hAnsi="Times New Roman" w:cs="Times New Roman"/>
          <w:sz w:val="24"/>
          <w:szCs w:val="24"/>
          <w:lang w:val="en-GB"/>
        </w:rPr>
        <w:t>LOT</w:t>
      </w:r>
      <w:r w:rsidRPr="003A5701">
        <w:rPr>
          <w:rFonts w:ascii="Times New Roman" w:hAnsi="Times New Roman" w:cs="Times New Roman"/>
          <w:sz w:val="24"/>
          <w:szCs w:val="24"/>
        </w:rPr>
        <w:t xml:space="preserve"> 1 /</w:t>
      </w:r>
      <w:r w:rsidRPr="005B4AEF">
        <w:rPr>
          <w:rFonts w:ascii="Times New Roman" w:hAnsi="Times New Roman" w:cs="Times New Roman"/>
          <w:sz w:val="24"/>
          <w:szCs w:val="24"/>
          <w:lang w:val="en-GB"/>
        </w:rPr>
        <w:t>BLACK</w:t>
      </w:r>
      <w:r w:rsidRPr="003A5701">
        <w:rPr>
          <w:rFonts w:ascii="Times New Roman" w:hAnsi="Times New Roman" w:cs="Times New Roman"/>
          <w:sz w:val="24"/>
          <w:szCs w:val="24"/>
        </w:rPr>
        <w:t xml:space="preserve"> </w:t>
      </w:r>
      <w:r w:rsidRPr="005B4AEF">
        <w:rPr>
          <w:rFonts w:ascii="Times New Roman" w:hAnsi="Times New Roman" w:cs="Times New Roman"/>
          <w:sz w:val="24"/>
          <w:szCs w:val="24"/>
          <w:lang w:val="en-GB"/>
        </w:rPr>
        <w:t>SEA</w:t>
      </w:r>
      <w:r w:rsidRPr="003A5701">
        <w:rPr>
          <w:rFonts w:ascii="Times New Roman" w:hAnsi="Times New Roman" w:cs="Times New Roman"/>
          <w:sz w:val="24"/>
          <w:szCs w:val="24"/>
        </w:rPr>
        <w:t>/</w:t>
      </w:r>
      <w:r w:rsidRPr="005B4AEF">
        <w:rPr>
          <w:rFonts w:ascii="Times New Roman" w:hAnsi="Times New Roman" w:cs="Times New Roman"/>
          <w:sz w:val="24"/>
          <w:szCs w:val="24"/>
          <w:lang w:val="en-GB"/>
        </w:rPr>
        <w:t>MARSPLAN</w:t>
      </w:r>
      <w:r w:rsidRPr="003A5701">
        <w:rPr>
          <w:rFonts w:ascii="Times New Roman" w:hAnsi="Times New Roman" w:cs="Times New Roman"/>
          <w:sz w:val="24"/>
          <w:szCs w:val="24"/>
        </w:rPr>
        <w:t>-</w:t>
      </w:r>
      <w:r w:rsidRPr="005B4AEF">
        <w:rPr>
          <w:rFonts w:ascii="Times New Roman" w:hAnsi="Times New Roman" w:cs="Times New Roman"/>
          <w:sz w:val="24"/>
          <w:szCs w:val="24"/>
          <w:lang w:val="en-GB"/>
        </w:rPr>
        <w:t>BS</w:t>
      </w:r>
      <w:r w:rsidRPr="003A5701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Проектът е </w:t>
      </w:r>
      <w:proofErr w:type="spellStart"/>
      <w:r>
        <w:rPr>
          <w:rFonts w:ascii="Times New Roman" w:hAnsi="Times New Roman" w:cs="Times New Roman"/>
          <w:sz w:val="24"/>
          <w:szCs w:val="24"/>
        </w:rPr>
        <w:t>съфинансиран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от Европейската Комисия</w:t>
      </w:r>
      <w:r w:rsidRPr="003A570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чрез Европейския фонд за морско дело и рибарство (ЕФМДР), Генерална дирекция </w:t>
      </w:r>
      <w:r w:rsidR="00C61EBC">
        <w:rPr>
          <w:rFonts w:ascii="Times New Roman" w:hAnsi="Times New Roman" w:cs="Times New Roman"/>
          <w:sz w:val="24"/>
          <w:szCs w:val="24"/>
        </w:rPr>
        <w:t>„М</w:t>
      </w:r>
      <w:r>
        <w:rPr>
          <w:rFonts w:ascii="Times New Roman" w:hAnsi="Times New Roman" w:cs="Times New Roman"/>
          <w:sz w:val="24"/>
          <w:szCs w:val="24"/>
        </w:rPr>
        <w:t>орско дело и рибарство</w:t>
      </w:r>
      <w:r w:rsidR="00C61EBC">
        <w:rPr>
          <w:rFonts w:ascii="Times New Roman" w:hAnsi="Times New Roman" w:cs="Times New Roman"/>
          <w:sz w:val="24"/>
          <w:szCs w:val="24"/>
        </w:rPr>
        <w:t>“</w:t>
      </w:r>
      <w:r w:rsidRPr="003A5701">
        <w:rPr>
          <w:rFonts w:ascii="Times New Roman" w:hAnsi="Times New Roman" w:cs="Times New Roman"/>
          <w:sz w:val="24"/>
          <w:szCs w:val="24"/>
        </w:rPr>
        <w:t xml:space="preserve">: </w:t>
      </w:r>
      <w:hyperlink r:id="rId11" w:history="1">
        <w:r w:rsidRPr="005B4AEF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GB"/>
          </w:rPr>
          <w:t>https</w:t>
        </w:r>
        <w:r w:rsidRPr="003A5701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://</w:t>
        </w:r>
        <w:proofErr w:type="spellStart"/>
        <w:r w:rsidRPr="005B4AEF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GB"/>
          </w:rPr>
          <w:t>ec</w:t>
        </w:r>
        <w:proofErr w:type="spellEnd"/>
        <w:r w:rsidRPr="003A5701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.</w:t>
        </w:r>
        <w:proofErr w:type="spellStart"/>
        <w:r w:rsidRPr="005B4AEF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GB"/>
          </w:rPr>
          <w:t>europa</w:t>
        </w:r>
        <w:proofErr w:type="spellEnd"/>
        <w:r w:rsidRPr="003A5701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.</w:t>
        </w:r>
        <w:proofErr w:type="spellStart"/>
        <w:r w:rsidRPr="005B4AEF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GB"/>
          </w:rPr>
          <w:t>eu</w:t>
        </w:r>
        <w:proofErr w:type="spellEnd"/>
        <w:r w:rsidRPr="003A5701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/</w:t>
        </w:r>
        <w:proofErr w:type="spellStart"/>
        <w:r w:rsidRPr="005B4AEF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GB"/>
          </w:rPr>
          <w:t>maritimeaffairs</w:t>
        </w:r>
        <w:proofErr w:type="spellEnd"/>
        <w:r w:rsidRPr="003A5701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/</w:t>
        </w:r>
        <w:r w:rsidRPr="005B4AEF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GB"/>
          </w:rPr>
          <w:t>index</w:t>
        </w:r>
        <w:r w:rsidRPr="003A5701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_</w:t>
        </w:r>
        <w:proofErr w:type="spellStart"/>
        <w:r w:rsidRPr="005B4AEF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GB"/>
          </w:rPr>
          <w:t>en</w:t>
        </w:r>
        <w:proofErr w:type="spellEnd"/>
      </w:hyperlink>
      <w:r w:rsidRPr="003A5701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Този казус е един от петте</w:t>
      </w:r>
      <w:r w:rsidR="00D22856">
        <w:rPr>
          <w:rFonts w:ascii="Times New Roman" w:hAnsi="Times New Roman" w:cs="Times New Roman"/>
          <w:sz w:val="24"/>
          <w:szCs w:val="24"/>
        </w:rPr>
        <w:t xml:space="preserve"> казуса</w:t>
      </w:r>
      <w:r>
        <w:rPr>
          <w:rFonts w:ascii="Times New Roman" w:hAnsi="Times New Roman" w:cs="Times New Roman"/>
          <w:sz w:val="24"/>
          <w:szCs w:val="24"/>
        </w:rPr>
        <w:t xml:space="preserve">, които изследват основните предизвикателства в рамките на проекта </w:t>
      </w:r>
      <w:r w:rsidRPr="005B4AEF">
        <w:rPr>
          <w:rFonts w:ascii="Times New Roman" w:hAnsi="Times New Roman" w:cs="Times New Roman"/>
          <w:sz w:val="24"/>
          <w:szCs w:val="24"/>
          <w:lang w:val="en-GB"/>
        </w:rPr>
        <w:t>MARSPLAN</w:t>
      </w:r>
      <w:r w:rsidRPr="003A5701">
        <w:rPr>
          <w:rFonts w:ascii="Times New Roman" w:hAnsi="Times New Roman" w:cs="Times New Roman"/>
          <w:sz w:val="24"/>
          <w:szCs w:val="24"/>
        </w:rPr>
        <w:t>-</w:t>
      </w:r>
      <w:r w:rsidRPr="005B4AEF">
        <w:rPr>
          <w:rFonts w:ascii="Times New Roman" w:hAnsi="Times New Roman" w:cs="Times New Roman"/>
          <w:sz w:val="24"/>
          <w:szCs w:val="24"/>
          <w:lang w:val="en-GB"/>
        </w:rPr>
        <w:t>BS</w:t>
      </w:r>
      <w:r w:rsidRPr="003A5701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21049D" w:rsidRPr="003A5701" w:rsidRDefault="0021049D" w:rsidP="001E6E13">
      <w:pPr>
        <w:pStyle w:val="Heading4"/>
        <w:ind w:left="0" w:firstLine="0"/>
        <w:rPr>
          <w:color w:val="0070C0"/>
        </w:rPr>
      </w:pPr>
      <w:bookmarkStart w:id="1" w:name="h_1_1_1_1_Burgas_case_study_area"/>
      <w:r w:rsidRPr="003A5701">
        <w:rPr>
          <w:color w:val="0070C0"/>
        </w:rPr>
        <w:t xml:space="preserve">1. </w:t>
      </w:r>
      <w:r>
        <w:rPr>
          <w:color w:val="0070C0"/>
        </w:rPr>
        <w:t>Бургас –</w:t>
      </w:r>
      <w:r w:rsidR="00AE7FAA" w:rsidRPr="003A5701">
        <w:rPr>
          <w:color w:val="0070C0"/>
        </w:rPr>
        <w:t xml:space="preserve"> </w:t>
      </w:r>
      <w:r w:rsidR="00AE7FAA">
        <w:rPr>
          <w:color w:val="0070C0"/>
        </w:rPr>
        <w:t>географски</w:t>
      </w:r>
      <w:r>
        <w:rPr>
          <w:color w:val="0070C0"/>
        </w:rPr>
        <w:t xml:space="preserve"> обхват на </w:t>
      </w:r>
      <w:bookmarkEnd w:id="1"/>
      <w:r w:rsidR="00AE7FAA">
        <w:rPr>
          <w:color w:val="0070C0"/>
        </w:rPr>
        <w:t xml:space="preserve"> изследвания участък</w:t>
      </w:r>
    </w:p>
    <w:p w:rsidR="0021049D" w:rsidRPr="003A5701" w:rsidRDefault="0021049D" w:rsidP="007E3EA7">
      <w:pPr>
        <w:autoSpaceDE w:val="0"/>
        <w:autoSpaceDN w:val="0"/>
        <w:adjustRightInd w:val="0"/>
        <w:spacing w:before="60" w:after="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Географското</w:t>
      </w:r>
      <w:r w:rsidR="00AE7FAA">
        <w:rPr>
          <w:rFonts w:ascii="Times New Roman" w:hAnsi="Times New Roman" w:cs="Times New Roman"/>
          <w:sz w:val="24"/>
          <w:szCs w:val="24"/>
        </w:rPr>
        <w:t xml:space="preserve"> </w:t>
      </w:r>
      <w:r w:rsidR="003A19BC">
        <w:rPr>
          <w:rFonts w:ascii="Times New Roman" w:hAnsi="Times New Roman" w:cs="Times New Roman"/>
          <w:sz w:val="24"/>
          <w:szCs w:val="24"/>
        </w:rPr>
        <w:t>место</w:t>
      </w:r>
      <w:r w:rsidR="00AE7FAA">
        <w:rPr>
          <w:rFonts w:ascii="Times New Roman" w:hAnsi="Times New Roman" w:cs="Times New Roman"/>
          <w:sz w:val="24"/>
          <w:szCs w:val="24"/>
        </w:rPr>
        <w:t>положение</w:t>
      </w:r>
      <w:r>
        <w:rPr>
          <w:rFonts w:ascii="Times New Roman" w:hAnsi="Times New Roman" w:cs="Times New Roman"/>
          <w:sz w:val="24"/>
          <w:szCs w:val="24"/>
        </w:rPr>
        <w:t xml:space="preserve"> на </w:t>
      </w:r>
      <w:r w:rsidR="00AE7FAA">
        <w:rPr>
          <w:rFonts w:ascii="Times New Roman" w:hAnsi="Times New Roman" w:cs="Times New Roman"/>
          <w:sz w:val="24"/>
          <w:szCs w:val="24"/>
        </w:rPr>
        <w:t>изследвания участък</w:t>
      </w:r>
      <w:r w:rsidR="00C61EBC">
        <w:rPr>
          <w:rFonts w:ascii="Times New Roman" w:hAnsi="Times New Roman" w:cs="Times New Roman"/>
          <w:sz w:val="24"/>
          <w:szCs w:val="24"/>
        </w:rPr>
        <w:t xml:space="preserve"> е </w:t>
      </w:r>
      <w:r w:rsidR="00AE7FAA">
        <w:rPr>
          <w:rFonts w:ascii="Times New Roman" w:hAnsi="Times New Roman" w:cs="Times New Roman"/>
          <w:sz w:val="24"/>
          <w:szCs w:val="24"/>
        </w:rPr>
        <w:t>в  южната част на Българския Черноморски бряг</w:t>
      </w:r>
      <w:r>
        <w:rPr>
          <w:rFonts w:ascii="Times New Roman" w:hAnsi="Times New Roman" w:cs="Times New Roman"/>
          <w:sz w:val="24"/>
          <w:szCs w:val="24"/>
        </w:rPr>
        <w:t xml:space="preserve">, в </w:t>
      </w:r>
      <w:r w:rsidR="00C61EBC">
        <w:rPr>
          <w:rFonts w:ascii="Times New Roman" w:hAnsi="Times New Roman" w:cs="Times New Roman"/>
          <w:sz w:val="24"/>
          <w:szCs w:val="24"/>
        </w:rPr>
        <w:t>най-</w:t>
      </w:r>
      <w:r>
        <w:rPr>
          <w:rFonts w:ascii="Times New Roman" w:hAnsi="Times New Roman" w:cs="Times New Roman"/>
          <w:sz w:val="24"/>
          <w:szCs w:val="24"/>
        </w:rPr>
        <w:t xml:space="preserve">западната част на най-големия български залив – Бургаски залив, и в границите </w:t>
      </w:r>
      <w:r w:rsidR="00C61EBC">
        <w:rPr>
          <w:rFonts w:ascii="Times New Roman" w:hAnsi="Times New Roman" w:cs="Times New Roman"/>
          <w:sz w:val="24"/>
          <w:szCs w:val="24"/>
        </w:rPr>
        <w:t>на административната територия</w:t>
      </w:r>
      <w:r>
        <w:rPr>
          <w:rFonts w:ascii="Times New Roman" w:hAnsi="Times New Roman" w:cs="Times New Roman"/>
          <w:sz w:val="24"/>
          <w:szCs w:val="24"/>
        </w:rPr>
        <w:t xml:space="preserve"> на </w:t>
      </w:r>
      <w:r w:rsidR="00AE7FAA"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 xml:space="preserve">бщина Бургас </w:t>
      </w:r>
      <w:r w:rsidRPr="003A5701">
        <w:rPr>
          <w:rFonts w:ascii="Times New Roman" w:hAnsi="Times New Roman" w:cs="Times New Roman"/>
          <w:sz w:val="24"/>
          <w:szCs w:val="24"/>
        </w:rPr>
        <w:t>(</w:t>
      </w:r>
      <w:r w:rsidRPr="008C0435">
        <w:rPr>
          <w:rFonts w:ascii="Times New Roman" w:hAnsi="Times New Roman" w:cs="Times New Roman"/>
          <w:b/>
          <w:bCs/>
          <w:sz w:val="24"/>
          <w:szCs w:val="24"/>
        </w:rPr>
        <w:t xml:space="preserve">Фигура </w:t>
      </w:r>
      <w:r w:rsidRPr="003A5701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Pr="003A5701">
        <w:rPr>
          <w:rFonts w:ascii="Times New Roman" w:hAnsi="Times New Roman" w:cs="Times New Roman"/>
          <w:sz w:val="24"/>
          <w:szCs w:val="24"/>
        </w:rPr>
        <w:t>).</w:t>
      </w:r>
    </w:p>
    <w:p w:rsidR="0021049D" w:rsidRPr="004D06D3" w:rsidRDefault="00A80E13" w:rsidP="007E3EA7">
      <w:pPr>
        <w:keepNext/>
        <w:keepLines/>
        <w:autoSpaceDE w:val="0"/>
        <w:autoSpaceDN w:val="0"/>
        <w:adjustRightInd w:val="0"/>
        <w:spacing w:before="240" w:after="120"/>
        <w:jc w:val="center"/>
        <w:rPr>
          <w:rFonts w:ascii="Times New Roman" w:hAnsi="Times New Roman" w:cs="Times New Roman"/>
          <w:sz w:val="24"/>
          <w:szCs w:val="24"/>
          <w:lang w:val="en-GB"/>
        </w:rPr>
      </w:pPr>
      <w:r>
        <w:rPr>
          <w:rFonts w:ascii="Times New Roman" w:hAnsi="Times New Roman" w:cs="Times New Roman"/>
          <w:noProof/>
          <w:sz w:val="24"/>
          <w:szCs w:val="24"/>
          <w:lang w:val="en-US" w:eastAsia="en-US"/>
        </w:rPr>
        <w:drawing>
          <wp:inline distT="0" distB="0" distL="0" distR="0" wp14:anchorId="21535FAF" wp14:editId="168A8ED9">
            <wp:extent cx="4710023" cy="3294420"/>
            <wp:effectExtent l="0" t="0" r="0" b="127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7574" cy="3292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49D" w:rsidRPr="0071478A" w:rsidRDefault="0021049D" w:rsidP="007E3EA7">
      <w:pPr>
        <w:keepLines/>
        <w:autoSpaceDE w:val="0"/>
        <w:autoSpaceDN w:val="0"/>
        <w:adjustRightInd w:val="0"/>
        <w:spacing w:before="120" w:after="24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Фигура </w:t>
      </w:r>
      <w:r>
        <w:rPr>
          <w:rFonts w:ascii="Times New Roman" w:hAnsi="Times New Roman" w:cs="Times New Roman"/>
          <w:b/>
          <w:bCs/>
          <w:sz w:val="24"/>
          <w:szCs w:val="24"/>
          <w:lang w:val="en-GB"/>
        </w:rPr>
        <w:t>1</w:t>
      </w:r>
      <w:r w:rsidRPr="004D06D3">
        <w:rPr>
          <w:rFonts w:ascii="Times New Roman" w:hAnsi="Times New Roman" w:cs="Times New Roman"/>
          <w:b/>
          <w:bCs/>
          <w:sz w:val="24"/>
          <w:szCs w:val="24"/>
          <w:lang w:val="en-GB"/>
        </w:rPr>
        <w:t xml:space="preserve">. </w:t>
      </w:r>
      <w:r w:rsidR="0023689D">
        <w:rPr>
          <w:rFonts w:ascii="Times New Roman" w:hAnsi="Times New Roman" w:cs="Times New Roman"/>
          <w:b/>
          <w:bCs/>
          <w:sz w:val="24"/>
          <w:szCs w:val="24"/>
        </w:rPr>
        <w:t xml:space="preserve">Участък </w:t>
      </w:r>
      <w:r w:rsidR="00C61EBC">
        <w:rPr>
          <w:rFonts w:ascii="Times New Roman" w:hAnsi="Times New Roman" w:cs="Times New Roman"/>
          <w:b/>
          <w:bCs/>
          <w:sz w:val="24"/>
          <w:szCs w:val="24"/>
        </w:rPr>
        <w:t xml:space="preserve">на изследване </w:t>
      </w:r>
      <w:r w:rsidR="004413C5">
        <w:rPr>
          <w:rFonts w:ascii="Times New Roman" w:hAnsi="Times New Roman" w:cs="Times New Roman"/>
          <w:b/>
          <w:bCs/>
          <w:sz w:val="24"/>
          <w:szCs w:val="24"/>
        </w:rPr>
        <w:t>Бургас</w:t>
      </w:r>
      <w:r>
        <w:rPr>
          <w:rFonts w:ascii="Times New Roman" w:hAnsi="Times New Roman" w:cs="Times New Roman"/>
          <w:sz w:val="24"/>
          <w:szCs w:val="24"/>
          <w:lang w:val="en-GB"/>
        </w:rPr>
        <w:t> </w:t>
      </w:r>
      <w:r w:rsidRPr="0071478A">
        <w:rPr>
          <w:rFonts w:ascii="Times New Roman" w:hAnsi="Times New Roman" w:cs="Times New Roman"/>
          <w:b/>
          <w:bCs/>
          <w:sz w:val="24"/>
          <w:szCs w:val="24"/>
          <w:lang w:val="en-GB"/>
        </w:rPr>
        <w:t xml:space="preserve">– </w:t>
      </w:r>
      <w:r w:rsidRPr="0071478A">
        <w:rPr>
          <w:rFonts w:ascii="Times New Roman" w:hAnsi="Times New Roman" w:cs="Times New Roman"/>
          <w:b/>
          <w:bCs/>
          <w:sz w:val="24"/>
          <w:szCs w:val="24"/>
        </w:rPr>
        <w:t>местоположение</w:t>
      </w:r>
    </w:p>
    <w:p w:rsidR="0021049D" w:rsidRPr="004D06D3" w:rsidRDefault="0021049D" w:rsidP="007E3EA7">
      <w:pPr>
        <w:autoSpaceDE w:val="0"/>
        <w:autoSpaceDN w:val="0"/>
        <w:adjustRightInd w:val="0"/>
        <w:spacing w:before="120" w:after="120"/>
        <w:jc w:val="both"/>
        <w:rPr>
          <w:rFonts w:ascii="Times New Roman" w:hAnsi="Times New Roman" w:cs="Times New Roman"/>
          <w:sz w:val="24"/>
          <w:szCs w:val="24"/>
          <w:lang w:val="en-GB"/>
        </w:rPr>
      </w:pPr>
    </w:p>
    <w:p w:rsidR="0021049D" w:rsidRPr="003A5701" w:rsidRDefault="0021049D" w:rsidP="007E3EA7">
      <w:pPr>
        <w:autoSpaceDE w:val="0"/>
        <w:autoSpaceDN w:val="0"/>
        <w:adjustRightInd w:val="0"/>
        <w:spacing w:before="120"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Изследван</w:t>
      </w:r>
      <w:r w:rsidR="00B9042A">
        <w:rPr>
          <w:rFonts w:ascii="Times New Roman" w:hAnsi="Times New Roman" w:cs="Times New Roman"/>
          <w:sz w:val="24"/>
          <w:szCs w:val="24"/>
        </w:rPr>
        <w:t>ият участък</w:t>
      </w:r>
      <w:r w:rsidR="00C61EBC">
        <w:rPr>
          <w:rFonts w:ascii="Times New Roman" w:hAnsi="Times New Roman" w:cs="Times New Roman"/>
          <w:sz w:val="24"/>
          <w:szCs w:val="24"/>
        </w:rPr>
        <w:t xml:space="preserve"> обхваща „малкия Бургаски залив“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="00B9042A">
        <w:rPr>
          <w:rFonts w:ascii="Times New Roman" w:hAnsi="Times New Roman" w:cs="Times New Roman"/>
          <w:sz w:val="24"/>
          <w:szCs w:val="24"/>
        </w:rPr>
        <w:t xml:space="preserve">с морска част </w:t>
      </w:r>
      <w:r>
        <w:rPr>
          <w:rFonts w:ascii="Times New Roman" w:hAnsi="Times New Roman" w:cs="Times New Roman"/>
          <w:sz w:val="24"/>
          <w:szCs w:val="24"/>
        </w:rPr>
        <w:t xml:space="preserve"> ме</w:t>
      </w:r>
      <w:r w:rsidR="00C61EBC">
        <w:rPr>
          <w:rFonts w:ascii="Times New Roman" w:hAnsi="Times New Roman" w:cs="Times New Roman"/>
          <w:sz w:val="24"/>
          <w:szCs w:val="24"/>
        </w:rPr>
        <w:t>жду нос Лахана на север и нос Атия</w:t>
      </w:r>
      <w:r>
        <w:rPr>
          <w:rFonts w:ascii="Times New Roman" w:hAnsi="Times New Roman" w:cs="Times New Roman"/>
          <w:sz w:val="24"/>
          <w:szCs w:val="24"/>
        </w:rPr>
        <w:t xml:space="preserve"> на юг с граница от 12 мили навътре в морето, и </w:t>
      </w:r>
      <w:r w:rsidR="00B9042A">
        <w:rPr>
          <w:rFonts w:ascii="Times New Roman" w:hAnsi="Times New Roman" w:cs="Times New Roman"/>
          <w:sz w:val="24"/>
          <w:szCs w:val="24"/>
        </w:rPr>
        <w:t>териториална част</w:t>
      </w:r>
      <w:r>
        <w:rPr>
          <w:rFonts w:ascii="Times New Roman" w:hAnsi="Times New Roman" w:cs="Times New Roman"/>
          <w:sz w:val="24"/>
          <w:szCs w:val="24"/>
        </w:rPr>
        <w:t>, простира</w:t>
      </w:r>
      <w:r w:rsidR="00B9042A">
        <w:rPr>
          <w:rFonts w:ascii="Times New Roman" w:hAnsi="Times New Roman" w:cs="Times New Roman"/>
          <w:sz w:val="24"/>
          <w:szCs w:val="24"/>
        </w:rPr>
        <w:t>ща се</w:t>
      </w:r>
      <w:r>
        <w:rPr>
          <w:rFonts w:ascii="Times New Roman" w:hAnsi="Times New Roman" w:cs="Times New Roman"/>
          <w:sz w:val="24"/>
          <w:szCs w:val="24"/>
        </w:rPr>
        <w:t xml:space="preserve"> от 7</w:t>
      </w:r>
      <w:r w:rsidR="00C61EB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км до 23</w:t>
      </w:r>
      <w:r w:rsidR="00C61EB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км в рамките на местните административни единици</w:t>
      </w:r>
      <w:r w:rsidR="00903D99">
        <w:rPr>
          <w:rFonts w:ascii="Times New Roman" w:hAnsi="Times New Roman" w:cs="Times New Roman"/>
          <w:sz w:val="24"/>
          <w:szCs w:val="24"/>
        </w:rPr>
        <w:t xml:space="preserve"> (общини)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r w:rsidRPr="00C61EBC">
        <w:rPr>
          <w:rFonts w:ascii="Times New Roman" w:hAnsi="Times New Roman" w:cs="Times New Roman"/>
          <w:b/>
          <w:sz w:val="24"/>
          <w:szCs w:val="24"/>
        </w:rPr>
        <w:t>Фигура 1</w:t>
      </w:r>
      <w:r>
        <w:rPr>
          <w:rFonts w:ascii="Times New Roman" w:hAnsi="Times New Roman" w:cs="Times New Roman"/>
          <w:sz w:val="24"/>
          <w:szCs w:val="24"/>
        </w:rPr>
        <w:t>). Цялата пл</w:t>
      </w:r>
      <w:r w:rsidR="00C61EBC">
        <w:rPr>
          <w:rFonts w:ascii="Times New Roman" w:hAnsi="Times New Roman" w:cs="Times New Roman"/>
          <w:sz w:val="24"/>
          <w:szCs w:val="24"/>
        </w:rPr>
        <w:t xml:space="preserve">ощ на </w:t>
      </w:r>
      <w:r w:rsidR="00B9042A">
        <w:rPr>
          <w:rFonts w:ascii="Times New Roman" w:hAnsi="Times New Roman" w:cs="Times New Roman"/>
          <w:sz w:val="24"/>
          <w:szCs w:val="24"/>
        </w:rPr>
        <w:t>о</w:t>
      </w:r>
      <w:r w:rsidR="00C61EBC">
        <w:rPr>
          <w:rFonts w:ascii="Times New Roman" w:hAnsi="Times New Roman" w:cs="Times New Roman"/>
          <w:sz w:val="24"/>
          <w:szCs w:val="24"/>
        </w:rPr>
        <w:t>бщина Бургас попада в 23-</w:t>
      </w:r>
      <w:r>
        <w:rPr>
          <w:rFonts w:ascii="Times New Roman" w:hAnsi="Times New Roman" w:cs="Times New Roman"/>
          <w:sz w:val="24"/>
          <w:szCs w:val="24"/>
        </w:rPr>
        <w:t>километров</w:t>
      </w:r>
      <w:r w:rsidR="00C61EBC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 xml:space="preserve">та </w:t>
      </w:r>
      <w:r w:rsidR="00C61EBC">
        <w:rPr>
          <w:rFonts w:ascii="Times New Roman" w:hAnsi="Times New Roman" w:cs="Times New Roman"/>
          <w:sz w:val="24"/>
          <w:szCs w:val="24"/>
        </w:rPr>
        <w:t xml:space="preserve">крайморска </w:t>
      </w:r>
      <w:r>
        <w:rPr>
          <w:rFonts w:ascii="Times New Roman" w:hAnsi="Times New Roman" w:cs="Times New Roman"/>
          <w:sz w:val="24"/>
          <w:szCs w:val="24"/>
        </w:rPr>
        <w:t>ивица, кат</w:t>
      </w:r>
      <w:r w:rsidR="000F5485">
        <w:rPr>
          <w:rFonts w:ascii="Times New Roman" w:hAnsi="Times New Roman" w:cs="Times New Roman"/>
          <w:sz w:val="24"/>
          <w:szCs w:val="24"/>
        </w:rPr>
        <w:t>о повече от 50% от територията ѝ е разположена на 10-километровата крайбрежна</w:t>
      </w:r>
      <w:r>
        <w:rPr>
          <w:rFonts w:ascii="Times New Roman" w:hAnsi="Times New Roman" w:cs="Times New Roman"/>
          <w:sz w:val="24"/>
          <w:szCs w:val="24"/>
        </w:rPr>
        <w:t xml:space="preserve"> зона.</w:t>
      </w:r>
    </w:p>
    <w:p w:rsidR="0021049D" w:rsidRPr="003A5701" w:rsidRDefault="0021049D" w:rsidP="007E3EA7">
      <w:pPr>
        <w:autoSpaceDE w:val="0"/>
        <w:autoSpaceDN w:val="0"/>
        <w:adjustRightInd w:val="0"/>
        <w:spacing w:before="120"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Бургас е четвъртият по големина град в България и заедно с Варна е едно от най–важните пристанища на Черно море, притежаващо </w:t>
      </w:r>
      <w:r w:rsidR="000F5485">
        <w:rPr>
          <w:rFonts w:ascii="Times New Roman" w:hAnsi="Times New Roman" w:cs="Times New Roman"/>
          <w:sz w:val="24"/>
          <w:szCs w:val="24"/>
        </w:rPr>
        <w:t>силно развита</w:t>
      </w:r>
      <w:r>
        <w:rPr>
          <w:rFonts w:ascii="Times New Roman" w:hAnsi="Times New Roman" w:cs="Times New Roman"/>
          <w:sz w:val="24"/>
          <w:szCs w:val="24"/>
        </w:rPr>
        <w:t xml:space="preserve"> инфраструктура з</w:t>
      </w:r>
      <w:r w:rsidR="000F5485">
        <w:rPr>
          <w:rFonts w:ascii="Times New Roman" w:hAnsi="Times New Roman" w:cs="Times New Roman"/>
          <w:sz w:val="24"/>
          <w:szCs w:val="24"/>
        </w:rPr>
        <w:t xml:space="preserve">а развитие на икономически </w:t>
      </w:r>
      <w:r>
        <w:rPr>
          <w:rFonts w:ascii="Times New Roman" w:hAnsi="Times New Roman" w:cs="Times New Roman"/>
          <w:sz w:val="24"/>
          <w:szCs w:val="24"/>
        </w:rPr>
        <w:t>дейност</w:t>
      </w:r>
      <w:r w:rsidR="000F5485"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 xml:space="preserve">. Пристанище Бургас се намира в най-западната част на Бургаския залив. Главните му терминали са: Бургас Запад, Бургас Изток, Рибарско пристанище, Нефтен терминал Росенец. Град Бургас разполага с модерно международно летище, което обслужва по-голямата част от туристическия поток по време на пиковия летен сезон. Градът е център на културата, науката и изкуството от национално значение и през последните години </w:t>
      </w:r>
      <w:r w:rsidR="000F5485">
        <w:rPr>
          <w:rFonts w:ascii="Times New Roman" w:hAnsi="Times New Roman" w:cs="Times New Roman"/>
          <w:sz w:val="24"/>
          <w:szCs w:val="24"/>
        </w:rPr>
        <w:t>се отличава</w:t>
      </w:r>
      <w:r>
        <w:rPr>
          <w:rFonts w:ascii="Times New Roman" w:hAnsi="Times New Roman" w:cs="Times New Roman"/>
          <w:sz w:val="24"/>
          <w:szCs w:val="24"/>
        </w:rPr>
        <w:t xml:space="preserve"> с</w:t>
      </w:r>
      <w:r w:rsidR="000F5485">
        <w:rPr>
          <w:rFonts w:ascii="Times New Roman" w:hAnsi="Times New Roman" w:cs="Times New Roman"/>
          <w:sz w:val="24"/>
          <w:szCs w:val="24"/>
        </w:rPr>
        <w:t>ъс своето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F5485">
        <w:rPr>
          <w:rFonts w:ascii="Times New Roman" w:hAnsi="Times New Roman" w:cs="Times New Roman"/>
          <w:sz w:val="24"/>
          <w:szCs w:val="24"/>
        </w:rPr>
        <w:t>интензивно</w:t>
      </w:r>
      <w:r>
        <w:rPr>
          <w:rFonts w:ascii="Times New Roman" w:hAnsi="Times New Roman" w:cs="Times New Roman"/>
          <w:sz w:val="24"/>
          <w:szCs w:val="24"/>
        </w:rPr>
        <w:t xml:space="preserve"> развитие. В същото време, местоположението му го прави изключително чувствителен по отношение на опазването на околната среда и природното наследство в отговор на неблагоприятните процеси в глобален мащаб. В околностите на пилотната </w:t>
      </w:r>
      <w:r w:rsidR="00B9042A">
        <w:rPr>
          <w:rFonts w:ascii="Times New Roman" w:hAnsi="Times New Roman" w:cs="Times New Roman"/>
          <w:sz w:val="24"/>
          <w:szCs w:val="24"/>
        </w:rPr>
        <w:t xml:space="preserve">зона </w:t>
      </w:r>
      <w:r>
        <w:rPr>
          <w:rFonts w:ascii="Times New Roman" w:hAnsi="Times New Roman" w:cs="Times New Roman"/>
          <w:sz w:val="24"/>
          <w:szCs w:val="24"/>
        </w:rPr>
        <w:t>са разположени важни защитени природни мес</w:t>
      </w:r>
      <w:r w:rsidR="000F5485">
        <w:rPr>
          <w:rFonts w:ascii="Times New Roman" w:hAnsi="Times New Roman" w:cs="Times New Roman"/>
          <w:sz w:val="24"/>
          <w:szCs w:val="24"/>
        </w:rPr>
        <w:t>т</w:t>
      </w:r>
      <w:r>
        <w:rPr>
          <w:rFonts w:ascii="Times New Roman" w:hAnsi="Times New Roman" w:cs="Times New Roman"/>
          <w:sz w:val="24"/>
          <w:szCs w:val="24"/>
        </w:rPr>
        <w:t xml:space="preserve">ности (Натура 2000) и влажни зони, </w:t>
      </w:r>
      <w:r w:rsidR="000F5485">
        <w:rPr>
          <w:rFonts w:ascii="Times New Roman" w:hAnsi="Times New Roman" w:cs="Times New Roman"/>
          <w:sz w:val="24"/>
          <w:szCs w:val="24"/>
        </w:rPr>
        <w:t xml:space="preserve">важни </w:t>
      </w:r>
      <w:r>
        <w:rPr>
          <w:rFonts w:ascii="Times New Roman" w:hAnsi="Times New Roman" w:cs="Times New Roman"/>
          <w:sz w:val="24"/>
          <w:szCs w:val="24"/>
        </w:rPr>
        <w:t xml:space="preserve">обекти по Конвенцията от Рамсар като: Атанасовско езеро, Бургаско езеро, Мандренско езеро. Заедно с Поморийското (граничещо с тях на север), тези езера формират най-голямата влажна </w:t>
      </w:r>
      <w:r w:rsidR="00B9042A">
        <w:rPr>
          <w:rFonts w:ascii="Times New Roman" w:hAnsi="Times New Roman" w:cs="Times New Roman"/>
          <w:sz w:val="24"/>
          <w:szCs w:val="24"/>
        </w:rPr>
        <w:t>зона</w:t>
      </w:r>
      <w:r>
        <w:rPr>
          <w:rFonts w:ascii="Times New Roman" w:hAnsi="Times New Roman" w:cs="Times New Roman"/>
          <w:sz w:val="24"/>
          <w:szCs w:val="24"/>
        </w:rPr>
        <w:t xml:space="preserve"> по </w:t>
      </w:r>
      <w:r w:rsidR="00B9042A">
        <w:rPr>
          <w:rFonts w:ascii="Times New Roman" w:hAnsi="Times New Roman" w:cs="Times New Roman"/>
          <w:sz w:val="24"/>
          <w:szCs w:val="24"/>
        </w:rPr>
        <w:t xml:space="preserve">българското </w:t>
      </w:r>
      <w:r>
        <w:rPr>
          <w:rFonts w:ascii="Times New Roman" w:hAnsi="Times New Roman" w:cs="Times New Roman"/>
          <w:sz w:val="24"/>
          <w:szCs w:val="24"/>
        </w:rPr>
        <w:t xml:space="preserve">крайбрежие с изключителна </w:t>
      </w:r>
      <w:proofErr w:type="spellStart"/>
      <w:r>
        <w:rPr>
          <w:rFonts w:ascii="Times New Roman" w:hAnsi="Times New Roman" w:cs="Times New Roman"/>
          <w:sz w:val="24"/>
          <w:szCs w:val="24"/>
        </w:rPr>
        <w:t>консервационна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стойност в международен и национален мащаб.</w:t>
      </w:r>
      <w:r w:rsidRPr="003A570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1049D" w:rsidRPr="003A5701" w:rsidRDefault="000F5485" w:rsidP="007E3EA7">
      <w:pPr>
        <w:autoSpaceDE w:val="0"/>
        <w:autoSpaceDN w:val="0"/>
        <w:adjustRightInd w:val="0"/>
        <w:spacing w:before="60" w:after="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този контекст</w:t>
      </w:r>
      <w:r w:rsidR="0021049D">
        <w:rPr>
          <w:rFonts w:ascii="Times New Roman" w:hAnsi="Times New Roman" w:cs="Times New Roman"/>
          <w:sz w:val="24"/>
          <w:szCs w:val="24"/>
        </w:rPr>
        <w:t xml:space="preserve"> необходимостта от провеждането на подобно изследване на територията на Бургаския залив </w:t>
      </w:r>
      <w:r>
        <w:rPr>
          <w:rFonts w:ascii="Times New Roman" w:hAnsi="Times New Roman" w:cs="Times New Roman"/>
          <w:sz w:val="24"/>
          <w:szCs w:val="24"/>
        </w:rPr>
        <w:t>представлява</w:t>
      </w:r>
      <w:r w:rsidR="0021049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актуално</w:t>
      </w:r>
      <w:r w:rsidR="0021049D">
        <w:rPr>
          <w:rFonts w:ascii="Times New Roman" w:hAnsi="Times New Roman" w:cs="Times New Roman"/>
          <w:sz w:val="24"/>
          <w:szCs w:val="24"/>
        </w:rPr>
        <w:t xml:space="preserve"> предизвикателство за устойчивото икономическо развитие и опазването на биоразнообразието във влажните </w:t>
      </w:r>
      <w:r w:rsidR="0092621B">
        <w:rPr>
          <w:rFonts w:ascii="Times New Roman" w:hAnsi="Times New Roman" w:cs="Times New Roman"/>
          <w:sz w:val="24"/>
          <w:szCs w:val="24"/>
        </w:rPr>
        <w:t>зони</w:t>
      </w:r>
      <w:r w:rsidR="0021049D">
        <w:rPr>
          <w:rFonts w:ascii="Times New Roman" w:hAnsi="Times New Roman" w:cs="Times New Roman"/>
          <w:sz w:val="24"/>
          <w:szCs w:val="24"/>
        </w:rPr>
        <w:t xml:space="preserve">, както и за ефективното използване на природните ресурси: последните са в особена близост до големия град и различните </w:t>
      </w:r>
      <w:r w:rsidR="000437A6">
        <w:rPr>
          <w:rFonts w:ascii="Times New Roman" w:hAnsi="Times New Roman" w:cs="Times New Roman"/>
          <w:sz w:val="24"/>
          <w:szCs w:val="24"/>
        </w:rPr>
        <w:t xml:space="preserve">брегови и морски </w:t>
      </w:r>
      <w:r w:rsidR="0021049D">
        <w:rPr>
          <w:rFonts w:ascii="Times New Roman" w:hAnsi="Times New Roman" w:cs="Times New Roman"/>
          <w:sz w:val="24"/>
          <w:szCs w:val="24"/>
        </w:rPr>
        <w:t xml:space="preserve">дейности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1049D">
        <w:rPr>
          <w:rFonts w:ascii="Times New Roman" w:hAnsi="Times New Roman" w:cs="Times New Roman"/>
          <w:sz w:val="24"/>
          <w:szCs w:val="24"/>
        </w:rPr>
        <w:t>неминуемо вли</w:t>
      </w:r>
      <w:r>
        <w:rPr>
          <w:rFonts w:ascii="Times New Roman" w:hAnsi="Times New Roman" w:cs="Times New Roman"/>
          <w:sz w:val="24"/>
          <w:szCs w:val="24"/>
        </w:rPr>
        <w:t>яят на околната среда. И</w:t>
      </w:r>
      <w:r w:rsidR="0021049D">
        <w:rPr>
          <w:rFonts w:ascii="Times New Roman" w:hAnsi="Times New Roman" w:cs="Times New Roman"/>
          <w:sz w:val="24"/>
          <w:szCs w:val="24"/>
        </w:rPr>
        <w:t>нтензивност</w:t>
      </w:r>
      <w:r>
        <w:rPr>
          <w:rFonts w:ascii="Times New Roman" w:hAnsi="Times New Roman" w:cs="Times New Roman"/>
          <w:sz w:val="24"/>
          <w:szCs w:val="24"/>
        </w:rPr>
        <w:t xml:space="preserve">та на </w:t>
      </w:r>
      <w:r w:rsidR="00BA516F">
        <w:rPr>
          <w:rFonts w:ascii="Times New Roman" w:hAnsi="Times New Roman" w:cs="Times New Roman"/>
          <w:sz w:val="24"/>
          <w:szCs w:val="24"/>
        </w:rPr>
        <w:t xml:space="preserve">бреговите и морските </w:t>
      </w:r>
      <w:r>
        <w:rPr>
          <w:rFonts w:ascii="Times New Roman" w:hAnsi="Times New Roman" w:cs="Times New Roman"/>
          <w:sz w:val="24"/>
          <w:szCs w:val="24"/>
        </w:rPr>
        <w:t>дейности</w:t>
      </w:r>
      <w:r w:rsidR="000D5BF1" w:rsidRPr="000D5BF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</w:t>
      </w:r>
      <w:r w:rsidR="0021049D">
        <w:rPr>
          <w:rFonts w:ascii="Times New Roman" w:hAnsi="Times New Roman" w:cs="Times New Roman"/>
          <w:sz w:val="24"/>
          <w:szCs w:val="24"/>
        </w:rPr>
        <w:t xml:space="preserve"> изследвания район непрекъснато се увеличава, а през последните години е положено и началото на много нови дейности или се планират</w:t>
      </w:r>
      <w:r w:rsidR="00DE656E" w:rsidRPr="00DE656E">
        <w:rPr>
          <w:rFonts w:ascii="Times New Roman" w:hAnsi="Times New Roman" w:cs="Times New Roman"/>
          <w:sz w:val="24"/>
          <w:szCs w:val="24"/>
        </w:rPr>
        <w:t xml:space="preserve"> </w:t>
      </w:r>
      <w:r w:rsidR="00DE656E">
        <w:rPr>
          <w:rFonts w:ascii="Times New Roman" w:hAnsi="Times New Roman" w:cs="Times New Roman"/>
          <w:sz w:val="24"/>
          <w:szCs w:val="24"/>
        </w:rPr>
        <w:t>такива</w:t>
      </w:r>
      <w:r w:rsidR="0021049D">
        <w:rPr>
          <w:rFonts w:ascii="Times New Roman" w:hAnsi="Times New Roman" w:cs="Times New Roman"/>
          <w:sz w:val="24"/>
          <w:szCs w:val="24"/>
        </w:rPr>
        <w:t xml:space="preserve">, поради което </w:t>
      </w:r>
      <w:r w:rsidR="007F318E">
        <w:rPr>
          <w:rFonts w:ascii="Times New Roman" w:hAnsi="Times New Roman" w:cs="Times New Roman"/>
          <w:sz w:val="24"/>
          <w:szCs w:val="24"/>
        </w:rPr>
        <w:t xml:space="preserve">районът </w:t>
      </w:r>
      <w:r w:rsidR="0021049D">
        <w:rPr>
          <w:rFonts w:ascii="Times New Roman" w:hAnsi="Times New Roman" w:cs="Times New Roman"/>
          <w:sz w:val="24"/>
          <w:szCs w:val="24"/>
        </w:rPr>
        <w:t xml:space="preserve">често </w:t>
      </w:r>
      <w:r w:rsidR="00DE656E">
        <w:rPr>
          <w:rFonts w:ascii="Times New Roman" w:hAnsi="Times New Roman" w:cs="Times New Roman"/>
          <w:sz w:val="24"/>
          <w:szCs w:val="24"/>
        </w:rPr>
        <w:t>е обект на</w:t>
      </w:r>
      <w:r w:rsidR="0021049D">
        <w:rPr>
          <w:rFonts w:ascii="Times New Roman" w:hAnsi="Times New Roman" w:cs="Times New Roman"/>
          <w:sz w:val="24"/>
          <w:szCs w:val="24"/>
        </w:rPr>
        <w:t xml:space="preserve"> конфликт с други дей</w:t>
      </w:r>
      <w:r w:rsidR="00DE656E">
        <w:rPr>
          <w:rFonts w:ascii="Times New Roman" w:hAnsi="Times New Roman" w:cs="Times New Roman"/>
          <w:sz w:val="24"/>
          <w:szCs w:val="24"/>
        </w:rPr>
        <w:t>ности</w:t>
      </w:r>
      <w:r w:rsidR="0021049D">
        <w:rPr>
          <w:rFonts w:ascii="Times New Roman" w:hAnsi="Times New Roman" w:cs="Times New Roman"/>
          <w:sz w:val="24"/>
          <w:szCs w:val="24"/>
        </w:rPr>
        <w:t xml:space="preserve"> или с мерките за опазване на околната среда.</w:t>
      </w:r>
      <w:r w:rsidR="0021049D" w:rsidRPr="003A5701">
        <w:rPr>
          <w:rFonts w:ascii="Times New Roman" w:hAnsi="Times New Roman" w:cs="Times New Roman"/>
          <w:sz w:val="24"/>
          <w:szCs w:val="24"/>
        </w:rPr>
        <w:t xml:space="preserve"> </w:t>
      </w:r>
      <w:r w:rsidR="0021049D">
        <w:rPr>
          <w:rFonts w:ascii="Times New Roman" w:hAnsi="Times New Roman" w:cs="Times New Roman"/>
          <w:sz w:val="24"/>
          <w:szCs w:val="24"/>
        </w:rPr>
        <w:t>Затова фокусът на настоящия казус е изследване на взаимодействи</w:t>
      </w:r>
      <w:r w:rsidR="004207AE">
        <w:rPr>
          <w:rFonts w:ascii="Times New Roman" w:hAnsi="Times New Roman" w:cs="Times New Roman"/>
          <w:sz w:val="24"/>
          <w:szCs w:val="24"/>
        </w:rPr>
        <w:t>ята</w:t>
      </w:r>
      <w:r w:rsidR="0021049D">
        <w:rPr>
          <w:rFonts w:ascii="Times New Roman" w:hAnsi="Times New Roman" w:cs="Times New Roman"/>
          <w:sz w:val="24"/>
          <w:szCs w:val="24"/>
        </w:rPr>
        <w:t xml:space="preserve"> суша</w:t>
      </w:r>
      <w:r w:rsidR="00DE656E">
        <w:rPr>
          <w:rFonts w:ascii="Times New Roman" w:hAnsi="Times New Roman" w:cs="Times New Roman"/>
          <w:sz w:val="24"/>
          <w:szCs w:val="24"/>
        </w:rPr>
        <w:t xml:space="preserve"> </w:t>
      </w:r>
      <w:r w:rsidR="0021049D">
        <w:rPr>
          <w:rFonts w:ascii="Times New Roman" w:hAnsi="Times New Roman" w:cs="Times New Roman"/>
          <w:sz w:val="24"/>
          <w:szCs w:val="24"/>
        </w:rPr>
        <w:t>–</w:t>
      </w:r>
      <w:r w:rsidR="00DE656E">
        <w:rPr>
          <w:rFonts w:ascii="Times New Roman" w:hAnsi="Times New Roman" w:cs="Times New Roman"/>
          <w:sz w:val="24"/>
          <w:szCs w:val="24"/>
        </w:rPr>
        <w:t xml:space="preserve"> </w:t>
      </w:r>
      <w:r w:rsidR="0021049D">
        <w:rPr>
          <w:rFonts w:ascii="Times New Roman" w:hAnsi="Times New Roman" w:cs="Times New Roman"/>
          <w:sz w:val="24"/>
          <w:szCs w:val="24"/>
        </w:rPr>
        <w:t>море и необходимостта от морско пространствено планиране.</w:t>
      </w:r>
    </w:p>
    <w:p w:rsidR="0021049D" w:rsidRPr="003A5701" w:rsidRDefault="0021049D" w:rsidP="007E3EA7">
      <w:pPr>
        <w:autoSpaceDE w:val="0"/>
        <w:autoSpaceDN w:val="0"/>
        <w:adjustRightInd w:val="0"/>
        <w:spacing w:before="60" w:after="60"/>
        <w:jc w:val="both"/>
        <w:rPr>
          <w:rFonts w:ascii="Times New Roman" w:hAnsi="Times New Roman" w:cs="Times New Roman"/>
          <w:sz w:val="24"/>
          <w:szCs w:val="24"/>
        </w:rPr>
      </w:pPr>
    </w:p>
    <w:p w:rsidR="0021049D" w:rsidRPr="003A5701" w:rsidRDefault="0021049D" w:rsidP="007E3EA7">
      <w:pPr>
        <w:autoSpaceDE w:val="0"/>
        <w:autoSpaceDN w:val="0"/>
        <w:adjustRightInd w:val="0"/>
        <w:spacing w:before="60" w:after="60"/>
        <w:jc w:val="both"/>
        <w:rPr>
          <w:rFonts w:ascii="Times New Roman" w:hAnsi="Times New Roman" w:cs="Times New Roman"/>
          <w:sz w:val="24"/>
          <w:szCs w:val="24"/>
        </w:rPr>
      </w:pPr>
    </w:p>
    <w:p w:rsidR="0021049D" w:rsidRPr="003A5701" w:rsidRDefault="0021049D" w:rsidP="007E3EA7">
      <w:pPr>
        <w:autoSpaceDE w:val="0"/>
        <w:autoSpaceDN w:val="0"/>
        <w:adjustRightInd w:val="0"/>
        <w:spacing w:before="60" w:after="60"/>
        <w:jc w:val="both"/>
        <w:rPr>
          <w:rFonts w:ascii="Times New Roman" w:hAnsi="Times New Roman" w:cs="Times New Roman"/>
          <w:sz w:val="24"/>
          <w:szCs w:val="24"/>
        </w:rPr>
      </w:pPr>
    </w:p>
    <w:p w:rsidR="0021049D" w:rsidRPr="003A5701" w:rsidRDefault="0021049D" w:rsidP="007E3EA7">
      <w:pPr>
        <w:autoSpaceDE w:val="0"/>
        <w:autoSpaceDN w:val="0"/>
        <w:adjustRightInd w:val="0"/>
        <w:spacing w:before="60" w:after="60"/>
        <w:jc w:val="both"/>
        <w:rPr>
          <w:rFonts w:ascii="Times New Roman" w:hAnsi="Times New Roman" w:cs="Times New Roman"/>
          <w:sz w:val="24"/>
          <w:szCs w:val="24"/>
        </w:rPr>
      </w:pPr>
    </w:p>
    <w:p w:rsidR="0021049D" w:rsidRPr="003A5701" w:rsidRDefault="0021049D" w:rsidP="007E3EA7">
      <w:pPr>
        <w:autoSpaceDE w:val="0"/>
        <w:autoSpaceDN w:val="0"/>
        <w:adjustRightInd w:val="0"/>
        <w:spacing w:before="60" w:after="60"/>
        <w:jc w:val="both"/>
        <w:rPr>
          <w:rFonts w:ascii="Times New Roman" w:hAnsi="Times New Roman" w:cs="Times New Roman"/>
          <w:sz w:val="24"/>
          <w:szCs w:val="24"/>
        </w:rPr>
      </w:pPr>
    </w:p>
    <w:p w:rsidR="0021049D" w:rsidRPr="003A5701" w:rsidRDefault="0021049D" w:rsidP="007E3EA7">
      <w:pPr>
        <w:autoSpaceDE w:val="0"/>
        <w:autoSpaceDN w:val="0"/>
        <w:adjustRightInd w:val="0"/>
        <w:spacing w:before="60" w:after="60"/>
        <w:jc w:val="both"/>
        <w:rPr>
          <w:rFonts w:ascii="Times New Roman" w:hAnsi="Times New Roman" w:cs="Times New Roman"/>
          <w:sz w:val="24"/>
          <w:szCs w:val="24"/>
        </w:rPr>
      </w:pPr>
    </w:p>
    <w:p w:rsidR="0021049D" w:rsidRPr="003A5701" w:rsidRDefault="0021049D" w:rsidP="001E6E13">
      <w:pPr>
        <w:pStyle w:val="Heading4"/>
        <w:ind w:left="0" w:firstLine="0"/>
        <w:rPr>
          <w:color w:val="0070C0"/>
        </w:rPr>
      </w:pPr>
      <w:bookmarkStart w:id="2" w:name="h_1_1_1_2_General_approach"/>
      <w:r w:rsidRPr="003A5701">
        <w:rPr>
          <w:color w:val="0070C0"/>
        </w:rPr>
        <w:t xml:space="preserve">2. </w:t>
      </w:r>
      <w:r>
        <w:rPr>
          <w:color w:val="0070C0"/>
        </w:rPr>
        <w:t>Общ подход към казуса</w:t>
      </w:r>
      <w:bookmarkEnd w:id="2"/>
    </w:p>
    <w:p w:rsidR="0021049D" w:rsidRPr="003A5701" w:rsidRDefault="0021049D" w:rsidP="007E3EA7">
      <w:pPr>
        <w:autoSpaceDE w:val="0"/>
        <w:autoSpaceDN w:val="0"/>
        <w:adjustRightInd w:val="0"/>
        <w:spacing w:before="120" w:after="120"/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>
        <w:rPr>
          <w:rFonts w:ascii="Times New Roman" w:hAnsi="Times New Roman" w:cs="Times New Roman"/>
          <w:sz w:val="24"/>
          <w:szCs w:val="24"/>
        </w:rPr>
        <w:t xml:space="preserve">Директива </w:t>
      </w:r>
      <w:r w:rsidRPr="003A5701">
        <w:rPr>
          <w:rFonts w:ascii="Times New Roman" w:hAnsi="Times New Roman" w:cs="Times New Roman"/>
          <w:sz w:val="24"/>
          <w:szCs w:val="24"/>
        </w:rPr>
        <w:t xml:space="preserve">2014/89/ </w:t>
      </w:r>
      <w:r>
        <w:rPr>
          <w:rFonts w:ascii="Times New Roman" w:hAnsi="Times New Roman" w:cs="Times New Roman"/>
          <w:sz w:val="24"/>
          <w:szCs w:val="24"/>
        </w:rPr>
        <w:t>на Европейския Парламент и на Съвета от 23.07.2014</w:t>
      </w:r>
      <w:r w:rsidR="00DE656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г. установява рамката за морско пространствено планиране. Тя</w:t>
      </w:r>
      <w:r w:rsidR="00DE656E">
        <w:rPr>
          <w:rFonts w:ascii="Times New Roman" w:hAnsi="Times New Roman" w:cs="Times New Roman"/>
          <w:sz w:val="24"/>
          <w:szCs w:val="24"/>
        </w:rPr>
        <w:t xml:space="preserve"> определя взаимодействи</w:t>
      </w:r>
      <w:r w:rsidR="004207AE">
        <w:rPr>
          <w:rFonts w:ascii="Times New Roman" w:hAnsi="Times New Roman" w:cs="Times New Roman"/>
          <w:sz w:val="24"/>
          <w:szCs w:val="24"/>
        </w:rPr>
        <w:t>ята</w:t>
      </w:r>
      <w:r w:rsidR="00DE656E">
        <w:rPr>
          <w:rFonts w:ascii="Times New Roman" w:hAnsi="Times New Roman" w:cs="Times New Roman"/>
          <w:sz w:val="24"/>
          <w:szCs w:val="24"/>
        </w:rPr>
        <w:t xml:space="preserve"> суша – </w:t>
      </w:r>
      <w:r>
        <w:rPr>
          <w:rFonts w:ascii="Times New Roman" w:hAnsi="Times New Roman" w:cs="Times New Roman"/>
          <w:sz w:val="24"/>
          <w:szCs w:val="24"/>
        </w:rPr>
        <w:t xml:space="preserve">море като едно от минималните изисквания за морско пространствено планиране (МПП). Използването и въздействието на морето не свършва с бреговата ивица. Крайбрежните зони и морските води са </w:t>
      </w:r>
      <w:r w:rsidR="00DE656E">
        <w:rPr>
          <w:rFonts w:ascii="Times New Roman" w:hAnsi="Times New Roman" w:cs="Times New Roman"/>
          <w:sz w:val="24"/>
          <w:szCs w:val="24"/>
        </w:rPr>
        <w:t>взаимно зависими</w:t>
      </w:r>
      <w:r>
        <w:rPr>
          <w:rFonts w:ascii="Times New Roman" w:hAnsi="Times New Roman" w:cs="Times New Roman"/>
          <w:sz w:val="24"/>
          <w:szCs w:val="24"/>
        </w:rPr>
        <w:t xml:space="preserve"> както по отношение на използването им от човека, така и като природни условия. Почти всички човешки дейности в морските зони са функционално свързани с брега и обратно.  </w:t>
      </w:r>
    </w:p>
    <w:p w:rsidR="0021049D" w:rsidRPr="003A5701" w:rsidRDefault="0021049D" w:rsidP="007E3EA7">
      <w:pPr>
        <w:autoSpaceDE w:val="0"/>
        <w:autoSpaceDN w:val="0"/>
        <w:adjustRightInd w:val="0"/>
        <w:spacing w:before="60" w:after="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Казус Бургас има за цел:</w:t>
      </w:r>
    </w:p>
    <w:p w:rsidR="0021049D" w:rsidRPr="003A5701" w:rsidRDefault="0021049D" w:rsidP="007E3EA7">
      <w:pPr>
        <w:autoSpaceDE w:val="0"/>
        <w:autoSpaceDN w:val="0"/>
        <w:adjustRightInd w:val="0"/>
        <w:spacing w:before="60" w:after="60"/>
        <w:ind w:left="741" w:hanging="228"/>
        <w:jc w:val="both"/>
        <w:rPr>
          <w:rFonts w:ascii="Times New Roman" w:hAnsi="Times New Roman" w:cs="Times New Roman"/>
          <w:sz w:val="24"/>
          <w:szCs w:val="24"/>
        </w:rPr>
      </w:pPr>
      <w:r w:rsidRPr="003A5701">
        <w:rPr>
          <w:rFonts w:ascii="Times New Roman" w:hAnsi="Times New Roman" w:cs="Times New Roman"/>
          <w:sz w:val="24"/>
          <w:szCs w:val="24"/>
        </w:rPr>
        <w:t>–</w:t>
      </w:r>
      <w:r w:rsidRPr="003A5701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да</w:t>
      </w:r>
      <w:r w:rsidR="00DE656E">
        <w:rPr>
          <w:rFonts w:ascii="Times New Roman" w:hAnsi="Times New Roman" w:cs="Times New Roman"/>
          <w:sz w:val="24"/>
          <w:szCs w:val="24"/>
        </w:rPr>
        <w:t xml:space="preserve"> проследи взаимодействи</w:t>
      </w:r>
      <w:r w:rsidR="004207AE">
        <w:rPr>
          <w:rFonts w:ascii="Times New Roman" w:hAnsi="Times New Roman" w:cs="Times New Roman"/>
          <w:sz w:val="24"/>
          <w:szCs w:val="24"/>
        </w:rPr>
        <w:t>ята</w:t>
      </w:r>
      <w:r w:rsidR="00DE656E">
        <w:rPr>
          <w:rFonts w:ascii="Times New Roman" w:hAnsi="Times New Roman" w:cs="Times New Roman"/>
          <w:sz w:val="24"/>
          <w:szCs w:val="24"/>
        </w:rPr>
        <w:t xml:space="preserve"> суша – </w:t>
      </w:r>
      <w:r>
        <w:rPr>
          <w:rFonts w:ascii="Times New Roman" w:hAnsi="Times New Roman" w:cs="Times New Roman"/>
          <w:sz w:val="24"/>
          <w:szCs w:val="24"/>
        </w:rPr>
        <w:t>море</w:t>
      </w:r>
      <w:r w:rsidR="00DE656E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като обърне специално внимание на околната среда и биоразнообразието</w:t>
      </w:r>
      <w:r w:rsidRPr="003A5701">
        <w:rPr>
          <w:rFonts w:ascii="Times New Roman" w:hAnsi="Times New Roman" w:cs="Times New Roman"/>
          <w:sz w:val="24"/>
          <w:szCs w:val="24"/>
        </w:rPr>
        <w:t>;</w:t>
      </w:r>
    </w:p>
    <w:p w:rsidR="0021049D" w:rsidRPr="003A5701" w:rsidRDefault="0021049D" w:rsidP="007E3EA7">
      <w:pPr>
        <w:autoSpaceDE w:val="0"/>
        <w:autoSpaceDN w:val="0"/>
        <w:adjustRightInd w:val="0"/>
        <w:spacing w:before="60" w:after="60"/>
        <w:ind w:left="741" w:hanging="228"/>
        <w:jc w:val="both"/>
        <w:rPr>
          <w:rFonts w:ascii="Times New Roman" w:hAnsi="Times New Roman" w:cs="Times New Roman"/>
          <w:sz w:val="24"/>
          <w:szCs w:val="24"/>
        </w:rPr>
      </w:pPr>
      <w:r w:rsidRPr="003A5701">
        <w:rPr>
          <w:rFonts w:ascii="Times New Roman" w:hAnsi="Times New Roman" w:cs="Times New Roman"/>
          <w:sz w:val="24"/>
          <w:szCs w:val="24"/>
        </w:rPr>
        <w:t>–</w:t>
      </w:r>
      <w:r w:rsidRPr="003A5701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да определи въздействието на </w:t>
      </w:r>
      <w:r w:rsidR="00BA516F">
        <w:rPr>
          <w:rFonts w:ascii="Times New Roman" w:hAnsi="Times New Roman" w:cs="Times New Roman"/>
          <w:sz w:val="24"/>
          <w:szCs w:val="24"/>
        </w:rPr>
        <w:t xml:space="preserve"> крайбрежната</w:t>
      </w:r>
      <w:r>
        <w:rPr>
          <w:rFonts w:ascii="Times New Roman" w:hAnsi="Times New Roman" w:cs="Times New Roman"/>
          <w:sz w:val="24"/>
          <w:szCs w:val="24"/>
        </w:rPr>
        <w:t xml:space="preserve"> инфра</w:t>
      </w:r>
      <w:r w:rsidR="00DE656E">
        <w:rPr>
          <w:rFonts w:ascii="Times New Roman" w:hAnsi="Times New Roman" w:cs="Times New Roman"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>труктура върху влажните зони и морското пространство</w:t>
      </w:r>
      <w:r w:rsidRPr="003A5701">
        <w:rPr>
          <w:rFonts w:ascii="Times New Roman" w:hAnsi="Times New Roman" w:cs="Times New Roman"/>
          <w:sz w:val="24"/>
          <w:szCs w:val="24"/>
        </w:rPr>
        <w:t>;</w:t>
      </w:r>
    </w:p>
    <w:p w:rsidR="0021049D" w:rsidRPr="003A5701" w:rsidRDefault="0021049D" w:rsidP="007E3EA7">
      <w:pPr>
        <w:autoSpaceDE w:val="0"/>
        <w:autoSpaceDN w:val="0"/>
        <w:adjustRightInd w:val="0"/>
        <w:spacing w:before="60" w:after="60"/>
        <w:ind w:left="741" w:hanging="228"/>
        <w:jc w:val="both"/>
        <w:rPr>
          <w:rFonts w:ascii="Times New Roman" w:hAnsi="Times New Roman" w:cs="Times New Roman"/>
          <w:sz w:val="24"/>
          <w:szCs w:val="24"/>
        </w:rPr>
      </w:pPr>
      <w:r w:rsidRPr="003A5701">
        <w:rPr>
          <w:rFonts w:ascii="Times New Roman" w:hAnsi="Times New Roman" w:cs="Times New Roman"/>
          <w:sz w:val="24"/>
          <w:szCs w:val="24"/>
        </w:rPr>
        <w:t>–</w:t>
      </w:r>
      <w:r w:rsidRPr="003A5701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да отговори на предизвикателството да </w:t>
      </w:r>
      <w:r w:rsidR="0050171B">
        <w:rPr>
          <w:rFonts w:ascii="Times New Roman" w:hAnsi="Times New Roman" w:cs="Times New Roman"/>
          <w:sz w:val="24"/>
          <w:szCs w:val="24"/>
        </w:rPr>
        <w:t xml:space="preserve">се </w:t>
      </w:r>
      <w:r>
        <w:rPr>
          <w:rFonts w:ascii="Times New Roman" w:hAnsi="Times New Roman" w:cs="Times New Roman"/>
          <w:sz w:val="24"/>
          <w:szCs w:val="24"/>
        </w:rPr>
        <w:t>разкри</w:t>
      </w:r>
      <w:r w:rsidR="007F318E">
        <w:rPr>
          <w:rFonts w:ascii="Times New Roman" w:hAnsi="Times New Roman" w:cs="Times New Roman"/>
          <w:sz w:val="24"/>
          <w:szCs w:val="24"/>
        </w:rPr>
        <w:t>ят</w:t>
      </w:r>
      <w:r>
        <w:rPr>
          <w:rFonts w:ascii="Times New Roman" w:hAnsi="Times New Roman" w:cs="Times New Roman"/>
          <w:sz w:val="24"/>
          <w:szCs w:val="24"/>
        </w:rPr>
        <w:t xml:space="preserve"> взаимодействи</w:t>
      </w:r>
      <w:r w:rsidR="007F318E">
        <w:rPr>
          <w:rFonts w:ascii="Times New Roman" w:hAnsi="Times New Roman" w:cs="Times New Roman"/>
          <w:sz w:val="24"/>
          <w:szCs w:val="24"/>
        </w:rPr>
        <w:t>ята</w:t>
      </w:r>
      <w:r>
        <w:rPr>
          <w:rFonts w:ascii="Times New Roman" w:hAnsi="Times New Roman" w:cs="Times New Roman"/>
          <w:sz w:val="24"/>
          <w:szCs w:val="24"/>
        </w:rPr>
        <w:t xml:space="preserve"> конфликтите и влиянията при използване на сушата и морето</w:t>
      </w:r>
      <w:r w:rsidRPr="003A5701">
        <w:rPr>
          <w:rFonts w:ascii="Times New Roman" w:hAnsi="Times New Roman" w:cs="Times New Roman"/>
          <w:sz w:val="24"/>
          <w:szCs w:val="24"/>
        </w:rPr>
        <w:t>;</w:t>
      </w:r>
    </w:p>
    <w:p w:rsidR="0021049D" w:rsidRPr="003A5701" w:rsidRDefault="0021049D" w:rsidP="007E3EA7">
      <w:pPr>
        <w:autoSpaceDE w:val="0"/>
        <w:autoSpaceDN w:val="0"/>
        <w:adjustRightInd w:val="0"/>
        <w:spacing w:after="0"/>
        <w:ind w:left="741" w:hanging="228"/>
        <w:jc w:val="both"/>
        <w:rPr>
          <w:rFonts w:ascii="Times New Roman" w:hAnsi="Times New Roman" w:cs="Times New Roman"/>
          <w:sz w:val="24"/>
          <w:szCs w:val="24"/>
        </w:rPr>
      </w:pPr>
      <w:r w:rsidRPr="003A5701">
        <w:rPr>
          <w:rFonts w:ascii="Times New Roman" w:hAnsi="Times New Roman" w:cs="Times New Roman"/>
          <w:sz w:val="24"/>
          <w:szCs w:val="24"/>
        </w:rPr>
        <w:t>–</w:t>
      </w:r>
      <w:r w:rsidRPr="003A5701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да идентифицира главните заинтересовани лица и да ги включи в процеса на определяне на настоящите и бъдещите тенденции, на приоритетите и </w:t>
      </w:r>
      <w:r w:rsidR="0050171B">
        <w:rPr>
          <w:rFonts w:ascii="Times New Roman" w:hAnsi="Times New Roman" w:cs="Times New Roman"/>
          <w:sz w:val="24"/>
          <w:szCs w:val="24"/>
        </w:rPr>
        <w:t xml:space="preserve">секторни </w:t>
      </w:r>
      <w:r>
        <w:rPr>
          <w:rFonts w:ascii="Times New Roman" w:hAnsi="Times New Roman" w:cs="Times New Roman"/>
          <w:sz w:val="24"/>
          <w:szCs w:val="24"/>
        </w:rPr>
        <w:t>интер</w:t>
      </w:r>
      <w:r w:rsidR="00DE656E">
        <w:rPr>
          <w:rFonts w:ascii="Times New Roman" w:hAnsi="Times New Roman" w:cs="Times New Roman"/>
          <w:sz w:val="24"/>
          <w:szCs w:val="24"/>
        </w:rPr>
        <w:t>е</w:t>
      </w:r>
      <w:r w:rsidR="004413C5">
        <w:rPr>
          <w:rFonts w:ascii="Times New Roman" w:hAnsi="Times New Roman" w:cs="Times New Roman"/>
          <w:sz w:val="24"/>
          <w:szCs w:val="24"/>
        </w:rPr>
        <w:t>си</w:t>
      </w:r>
      <w:r w:rsidRPr="003A5701">
        <w:rPr>
          <w:rFonts w:ascii="Times New Roman" w:hAnsi="Times New Roman" w:cs="Times New Roman"/>
          <w:sz w:val="24"/>
          <w:szCs w:val="24"/>
        </w:rPr>
        <w:t>;</w:t>
      </w:r>
    </w:p>
    <w:p w:rsidR="0021049D" w:rsidRDefault="0021049D" w:rsidP="007E3EA7">
      <w:pPr>
        <w:autoSpaceDE w:val="0"/>
        <w:autoSpaceDN w:val="0"/>
        <w:adjustRightInd w:val="0"/>
        <w:spacing w:after="240"/>
        <w:ind w:left="737" w:hanging="227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>
        <w:rPr>
          <w:rFonts w:ascii="Times New Roman" w:hAnsi="Times New Roman" w:cs="Times New Roman"/>
          <w:sz w:val="24"/>
          <w:szCs w:val="24"/>
          <w:lang w:val="en-GB"/>
        </w:rPr>
        <w:t>–</w:t>
      </w:r>
      <w:r>
        <w:rPr>
          <w:rFonts w:ascii="Times New Roman" w:hAnsi="Times New Roman" w:cs="Times New Roman"/>
          <w:sz w:val="24"/>
          <w:szCs w:val="24"/>
          <w:lang w:val="en-GB"/>
        </w:rPr>
        <w:tab/>
      </w:r>
      <w:proofErr w:type="gramStart"/>
      <w:r>
        <w:rPr>
          <w:rFonts w:ascii="Times New Roman" w:hAnsi="Times New Roman" w:cs="Times New Roman"/>
          <w:sz w:val="24"/>
          <w:szCs w:val="24"/>
        </w:rPr>
        <w:t>да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разработи и да представи нагледно различни програми, препоръки и решения за проблемите, открити в хода на това изследване.</w:t>
      </w:r>
    </w:p>
    <w:p w:rsidR="0021049D" w:rsidRPr="00FC2286" w:rsidRDefault="0021049D" w:rsidP="00FC2286">
      <w:pPr>
        <w:autoSpaceDE w:val="0"/>
        <w:autoSpaceDN w:val="0"/>
        <w:adjustRightInd w:val="0"/>
        <w:spacing w:after="240"/>
        <w:ind w:left="737" w:hanging="227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Очакваните резултати са: </w:t>
      </w:r>
    </w:p>
    <w:p w:rsidR="0021049D" w:rsidRPr="00FC2286" w:rsidRDefault="0021049D" w:rsidP="00FC2286">
      <w:pPr>
        <w:autoSpaceDE w:val="0"/>
        <w:autoSpaceDN w:val="0"/>
        <w:adjustRightInd w:val="0"/>
        <w:spacing w:after="0" w:line="288" w:lineRule="auto"/>
        <w:ind w:left="737" w:hanging="227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 w:rsidRPr="00FC2286">
        <w:rPr>
          <w:rFonts w:ascii="Times New Roman" w:hAnsi="Times New Roman" w:cs="Times New Roman"/>
          <w:sz w:val="24"/>
          <w:szCs w:val="24"/>
          <w:lang w:val="en-GB"/>
        </w:rPr>
        <w:t>–</w:t>
      </w:r>
      <w:r w:rsidRPr="00FC2286">
        <w:rPr>
          <w:rFonts w:ascii="Times New Roman" w:hAnsi="Times New Roman" w:cs="Times New Roman"/>
          <w:sz w:val="24"/>
          <w:szCs w:val="24"/>
          <w:lang w:val="en-GB"/>
        </w:rPr>
        <w:tab/>
      </w:r>
      <w:proofErr w:type="gramStart"/>
      <w:r>
        <w:rPr>
          <w:rFonts w:ascii="Times New Roman" w:hAnsi="Times New Roman" w:cs="Times New Roman"/>
          <w:sz w:val="24"/>
          <w:szCs w:val="24"/>
        </w:rPr>
        <w:t>разработване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на методология и дефиниране на вз</w:t>
      </w:r>
      <w:r w:rsidR="00DE656E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>имодействи</w:t>
      </w:r>
      <w:r w:rsidR="004207AE">
        <w:rPr>
          <w:rFonts w:ascii="Times New Roman" w:hAnsi="Times New Roman" w:cs="Times New Roman"/>
          <w:sz w:val="24"/>
          <w:szCs w:val="24"/>
        </w:rPr>
        <w:t>ята</w:t>
      </w:r>
      <w:r>
        <w:rPr>
          <w:rFonts w:ascii="Times New Roman" w:hAnsi="Times New Roman" w:cs="Times New Roman"/>
          <w:sz w:val="24"/>
          <w:szCs w:val="24"/>
        </w:rPr>
        <w:t xml:space="preserve"> суша – море в </w:t>
      </w:r>
      <w:r w:rsidR="004207AE">
        <w:rPr>
          <w:rFonts w:ascii="Times New Roman" w:hAnsi="Times New Roman" w:cs="Times New Roman"/>
          <w:sz w:val="24"/>
          <w:szCs w:val="24"/>
        </w:rPr>
        <w:t xml:space="preserve">изследвания участък </w:t>
      </w:r>
      <w:r w:rsidR="00DE656E">
        <w:rPr>
          <w:rFonts w:ascii="Times New Roman" w:hAnsi="Times New Roman" w:cs="Times New Roman"/>
          <w:sz w:val="24"/>
          <w:szCs w:val="24"/>
        </w:rPr>
        <w:t>по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E656E">
        <w:rPr>
          <w:rFonts w:ascii="Times New Roman" w:hAnsi="Times New Roman" w:cs="Times New Roman"/>
          <w:sz w:val="24"/>
          <w:szCs w:val="24"/>
        </w:rPr>
        <w:t>настоящия</w:t>
      </w:r>
      <w:r>
        <w:rPr>
          <w:rFonts w:ascii="Times New Roman" w:hAnsi="Times New Roman" w:cs="Times New Roman"/>
          <w:sz w:val="24"/>
          <w:szCs w:val="24"/>
        </w:rPr>
        <w:t xml:space="preserve"> казус</w:t>
      </w:r>
      <w:r w:rsidRPr="00FC2286">
        <w:rPr>
          <w:rFonts w:ascii="Times New Roman" w:hAnsi="Times New Roman" w:cs="Times New Roman"/>
          <w:sz w:val="24"/>
          <w:szCs w:val="24"/>
          <w:lang w:val="en-GB"/>
        </w:rPr>
        <w:t>;</w:t>
      </w:r>
    </w:p>
    <w:p w:rsidR="0021049D" w:rsidRPr="00FC2286" w:rsidRDefault="0021049D" w:rsidP="00FC2286">
      <w:pPr>
        <w:autoSpaceDE w:val="0"/>
        <w:autoSpaceDN w:val="0"/>
        <w:adjustRightInd w:val="0"/>
        <w:spacing w:after="0" w:line="288" w:lineRule="auto"/>
        <w:ind w:left="737" w:hanging="227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 w:rsidRPr="00FC2286">
        <w:rPr>
          <w:rFonts w:ascii="Times New Roman" w:hAnsi="Times New Roman" w:cs="Times New Roman"/>
          <w:sz w:val="24"/>
          <w:szCs w:val="24"/>
          <w:lang w:val="en-GB"/>
        </w:rPr>
        <w:t>–</w:t>
      </w:r>
      <w:r w:rsidRPr="00FC2286">
        <w:rPr>
          <w:rFonts w:ascii="Times New Roman" w:hAnsi="Times New Roman" w:cs="Times New Roman"/>
          <w:sz w:val="24"/>
          <w:szCs w:val="24"/>
          <w:lang w:val="en-GB"/>
        </w:rPr>
        <w:tab/>
      </w:r>
      <w:proofErr w:type="gramStart"/>
      <w:r>
        <w:rPr>
          <w:rFonts w:ascii="Times New Roman" w:hAnsi="Times New Roman" w:cs="Times New Roman"/>
          <w:sz w:val="24"/>
          <w:szCs w:val="24"/>
        </w:rPr>
        <w:t>определяне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на влиянието на </w:t>
      </w:r>
      <w:r w:rsidR="004207AE">
        <w:rPr>
          <w:rFonts w:ascii="Times New Roman" w:hAnsi="Times New Roman" w:cs="Times New Roman"/>
          <w:sz w:val="24"/>
          <w:szCs w:val="24"/>
        </w:rPr>
        <w:t xml:space="preserve">крайбрежната </w:t>
      </w:r>
      <w:r>
        <w:rPr>
          <w:rFonts w:ascii="Times New Roman" w:hAnsi="Times New Roman" w:cs="Times New Roman"/>
          <w:sz w:val="24"/>
          <w:szCs w:val="24"/>
        </w:rPr>
        <w:t>инфраструктура върху влажните зони и морското пространство</w:t>
      </w:r>
      <w:r w:rsidRPr="00FC2286">
        <w:rPr>
          <w:rFonts w:ascii="Times New Roman" w:hAnsi="Times New Roman" w:cs="Times New Roman"/>
          <w:sz w:val="24"/>
          <w:szCs w:val="24"/>
          <w:lang w:val="en-GB"/>
        </w:rPr>
        <w:t>;</w:t>
      </w:r>
    </w:p>
    <w:p w:rsidR="0021049D" w:rsidRPr="00FC2286" w:rsidRDefault="0021049D" w:rsidP="00FC2286">
      <w:pPr>
        <w:autoSpaceDE w:val="0"/>
        <w:autoSpaceDN w:val="0"/>
        <w:adjustRightInd w:val="0"/>
        <w:spacing w:after="0" w:line="288" w:lineRule="auto"/>
        <w:ind w:left="737" w:hanging="227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 w:rsidRPr="00FC2286">
        <w:rPr>
          <w:rFonts w:ascii="Times New Roman" w:hAnsi="Times New Roman" w:cs="Times New Roman"/>
          <w:sz w:val="24"/>
          <w:szCs w:val="24"/>
          <w:lang w:val="en-GB"/>
        </w:rPr>
        <w:t>–</w:t>
      </w:r>
      <w:r w:rsidRPr="00FC2286">
        <w:rPr>
          <w:rFonts w:ascii="Times New Roman" w:hAnsi="Times New Roman" w:cs="Times New Roman"/>
          <w:sz w:val="24"/>
          <w:szCs w:val="24"/>
          <w:lang w:val="en-GB"/>
        </w:rPr>
        <w:tab/>
      </w:r>
      <w:proofErr w:type="gramStart"/>
      <w:r>
        <w:rPr>
          <w:rFonts w:ascii="Times New Roman" w:hAnsi="Times New Roman" w:cs="Times New Roman"/>
          <w:sz w:val="24"/>
          <w:szCs w:val="24"/>
        </w:rPr>
        <w:t>насърчаване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на участието в процеса на главните заинтересовани лица</w:t>
      </w:r>
      <w:r w:rsidRPr="00FC2286">
        <w:rPr>
          <w:rFonts w:ascii="Times New Roman" w:hAnsi="Times New Roman" w:cs="Times New Roman"/>
          <w:sz w:val="24"/>
          <w:szCs w:val="24"/>
          <w:lang w:val="en-GB"/>
        </w:rPr>
        <w:t>;</w:t>
      </w:r>
    </w:p>
    <w:p w:rsidR="0021049D" w:rsidRPr="00FC2286" w:rsidRDefault="0021049D" w:rsidP="00FC2286">
      <w:pPr>
        <w:autoSpaceDE w:val="0"/>
        <w:autoSpaceDN w:val="0"/>
        <w:adjustRightInd w:val="0"/>
        <w:spacing w:after="0" w:line="288" w:lineRule="auto"/>
        <w:ind w:left="737" w:hanging="227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 w:rsidRPr="00FC2286">
        <w:rPr>
          <w:rFonts w:ascii="Times New Roman" w:hAnsi="Times New Roman" w:cs="Times New Roman"/>
          <w:sz w:val="24"/>
          <w:szCs w:val="24"/>
          <w:lang w:val="en-GB"/>
        </w:rPr>
        <w:t>–</w:t>
      </w:r>
      <w:r w:rsidRPr="00FC2286">
        <w:rPr>
          <w:rFonts w:ascii="Times New Roman" w:hAnsi="Times New Roman" w:cs="Times New Roman"/>
          <w:sz w:val="24"/>
          <w:szCs w:val="24"/>
          <w:lang w:val="en-GB"/>
        </w:rPr>
        <w:tab/>
      </w:r>
      <w:proofErr w:type="gramStart"/>
      <w:r>
        <w:rPr>
          <w:rFonts w:ascii="Times New Roman" w:hAnsi="Times New Roman" w:cs="Times New Roman"/>
          <w:sz w:val="24"/>
          <w:szCs w:val="24"/>
        </w:rPr>
        <w:t>изготвяне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на тематични карти за използване на сушата и морето и на природните </w:t>
      </w:r>
      <w:r w:rsidR="004207AE">
        <w:rPr>
          <w:rFonts w:ascii="Times New Roman" w:hAnsi="Times New Roman" w:cs="Times New Roman"/>
          <w:sz w:val="24"/>
          <w:szCs w:val="24"/>
        </w:rPr>
        <w:t>дадености</w:t>
      </w:r>
      <w:r w:rsidRPr="00FC2286">
        <w:rPr>
          <w:rFonts w:ascii="Times New Roman" w:hAnsi="Times New Roman" w:cs="Times New Roman"/>
          <w:sz w:val="24"/>
          <w:szCs w:val="24"/>
          <w:lang w:val="en-GB"/>
        </w:rPr>
        <w:t>;</w:t>
      </w:r>
    </w:p>
    <w:p w:rsidR="0021049D" w:rsidRPr="00FC2286" w:rsidRDefault="0021049D" w:rsidP="00FC2286">
      <w:pPr>
        <w:autoSpaceDE w:val="0"/>
        <w:autoSpaceDN w:val="0"/>
        <w:adjustRightInd w:val="0"/>
        <w:spacing w:after="0" w:line="288" w:lineRule="auto"/>
        <w:ind w:left="737" w:hanging="227"/>
        <w:jc w:val="both"/>
        <w:rPr>
          <w:rFonts w:ascii="Times New Roman" w:hAnsi="Times New Roman" w:cs="Times New Roman"/>
          <w:sz w:val="24"/>
          <w:szCs w:val="24"/>
          <w:lang w:val="en-GB"/>
        </w:rPr>
      </w:pPr>
      <w:r w:rsidRPr="00FC2286">
        <w:rPr>
          <w:rFonts w:ascii="Times New Roman" w:hAnsi="Times New Roman" w:cs="Times New Roman"/>
          <w:sz w:val="24"/>
          <w:szCs w:val="24"/>
          <w:lang w:val="en-GB"/>
        </w:rPr>
        <w:t>–</w:t>
      </w:r>
      <w:r w:rsidRPr="00FC2286">
        <w:rPr>
          <w:rFonts w:ascii="Times New Roman" w:hAnsi="Times New Roman" w:cs="Times New Roman"/>
          <w:sz w:val="24"/>
          <w:szCs w:val="24"/>
          <w:lang w:val="en-GB"/>
        </w:rPr>
        <w:tab/>
      </w:r>
      <w:proofErr w:type="gramStart"/>
      <w:r>
        <w:rPr>
          <w:rFonts w:ascii="Times New Roman" w:hAnsi="Times New Roman" w:cs="Times New Roman"/>
          <w:sz w:val="24"/>
          <w:szCs w:val="24"/>
        </w:rPr>
        <w:t>идентифициране</w:t>
      </w:r>
      <w:proofErr w:type="gramEnd"/>
      <w:r>
        <w:rPr>
          <w:rFonts w:ascii="Times New Roman" w:hAnsi="Times New Roman" w:cs="Times New Roman"/>
          <w:sz w:val="24"/>
          <w:szCs w:val="24"/>
        </w:rPr>
        <w:t>, очертаване и анализ на конфликтите</w:t>
      </w:r>
      <w:r w:rsidRPr="00FC2286">
        <w:rPr>
          <w:rFonts w:ascii="Times New Roman" w:hAnsi="Times New Roman" w:cs="Times New Roman"/>
          <w:sz w:val="24"/>
          <w:szCs w:val="24"/>
          <w:lang w:val="en-GB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съществуващи между </w:t>
      </w:r>
      <w:r w:rsidR="004207AE">
        <w:rPr>
          <w:rFonts w:ascii="Times New Roman" w:hAnsi="Times New Roman" w:cs="Times New Roman"/>
          <w:sz w:val="24"/>
          <w:szCs w:val="24"/>
        </w:rPr>
        <w:t xml:space="preserve">човешките </w:t>
      </w:r>
      <w:proofErr w:type="spellStart"/>
      <w:r w:rsidR="004207AE">
        <w:rPr>
          <w:rFonts w:ascii="Times New Roman" w:hAnsi="Times New Roman" w:cs="Times New Roman"/>
          <w:sz w:val="24"/>
          <w:szCs w:val="24"/>
        </w:rPr>
        <w:t>дейнсти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между </w:t>
      </w:r>
      <w:r w:rsidR="004207AE">
        <w:rPr>
          <w:rFonts w:ascii="Times New Roman" w:hAnsi="Times New Roman" w:cs="Times New Roman"/>
          <w:sz w:val="24"/>
          <w:szCs w:val="24"/>
        </w:rPr>
        <w:t xml:space="preserve">човешките дейности </w:t>
      </w:r>
      <w:r>
        <w:rPr>
          <w:rFonts w:ascii="Times New Roman" w:hAnsi="Times New Roman" w:cs="Times New Roman"/>
          <w:sz w:val="24"/>
          <w:szCs w:val="24"/>
        </w:rPr>
        <w:t>и околната среда</w:t>
      </w:r>
      <w:r w:rsidRPr="00FC2286">
        <w:rPr>
          <w:rFonts w:ascii="Times New Roman" w:hAnsi="Times New Roman" w:cs="Times New Roman"/>
          <w:sz w:val="24"/>
          <w:szCs w:val="24"/>
          <w:lang w:val="en-GB"/>
        </w:rPr>
        <w:t>;</w:t>
      </w:r>
    </w:p>
    <w:p w:rsidR="0021049D" w:rsidRPr="003A5701" w:rsidRDefault="0021049D" w:rsidP="00FC2286">
      <w:pPr>
        <w:autoSpaceDE w:val="0"/>
        <w:autoSpaceDN w:val="0"/>
        <w:adjustRightInd w:val="0"/>
        <w:spacing w:after="0" w:line="288" w:lineRule="auto"/>
        <w:ind w:left="737" w:hanging="227"/>
        <w:jc w:val="both"/>
        <w:rPr>
          <w:rFonts w:ascii="Times New Roman" w:hAnsi="Times New Roman" w:cs="Times New Roman"/>
          <w:sz w:val="24"/>
          <w:szCs w:val="24"/>
        </w:rPr>
      </w:pPr>
      <w:r w:rsidRPr="00FC2286">
        <w:rPr>
          <w:rFonts w:ascii="Times New Roman" w:hAnsi="Times New Roman" w:cs="Times New Roman"/>
          <w:sz w:val="24"/>
          <w:szCs w:val="24"/>
          <w:lang w:val="en-GB"/>
        </w:rPr>
        <w:t>–</w:t>
      </w:r>
      <w:r w:rsidRPr="00FC2286">
        <w:rPr>
          <w:rFonts w:ascii="Times New Roman" w:hAnsi="Times New Roman" w:cs="Times New Roman"/>
          <w:sz w:val="24"/>
          <w:szCs w:val="24"/>
          <w:lang w:val="en-GB"/>
        </w:rPr>
        <w:tab/>
      </w:r>
      <w:proofErr w:type="gramStart"/>
      <w:r>
        <w:rPr>
          <w:rFonts w:ascii="Times New Roman" w:hAnsi="Times New Roman" w:cs="Times New Roman"/>
          <w:sz w:val="24"/>
          <w:szCs w:val="24"/>
        </w:rPr>
        <w:t>изготвяне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на препоръки и предложения за решаване на проблемите. Демонстрация на </w:t>
      </w:r>
      <w:r w:rsidR="00DE656E">
        <w:rPr>
          <w:rFonts w:ascii="Times New Roman" w:hAnsi="Times New Roman" w:cs="Times New Roman"/>
          <w:sz w:val="24"/>
          <w:szCs w:val="24"/>
        </w:rPr>
        <w:t>примери от тестовите случаи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1049D" w:rsidRPr="003A5701" w:rsidRDefault="0021049D" w:rsidP="00FC2286">
      <w:pPr>
        <w:autoSpaceDE w:val="0"/>
        <w:autoSpaceDN w:val="0"/>
        <w:adjustRightInd w:val="0"/>
        <w:spacing w:after="0" w:line="288" w:lineRule="auto"/>
        <w:ind w:left="737" w:hanging="227"/>
        <w:jc w:val="both"/>
        <w:rPr>
          <w:rFonts w:ascii="Times New Roman" w:hAnsi="Times New Roman" w:cs="Times New Roman"/>
          <w:sz w:val="24"/>
          <w:szCs w:val="24"/>
        </w:rPr>
      </w:pPr>
    </w:p>
    <w:p w:rsidR="0021049D" w:rsidRPr="003A5701" w:rsidRDefault="00DE656E" w:rsidP="001E6E13">
      <w:pPr>
        <w:pStyle w:val="Heading3"/>
        <w:ind w:left="0" w:firstLine="0"/>
      </w:pPr>
      <w:r w:rsidRPr="003A5701">
        <w:br w:type="page"/>
      </w:r>
      <w:r w:rsidR="0021049D" w:rsidRPr="003A5701">
        <w:t xml:space="preserve">3. </w:t>
      </w:r>
      <w:r w:rsidR="0021049D">
        <w:t xml:space="preserve">Връзка с други стратегически документи и </w:t>
      </w:r>
      <w:proofErr w:type="spellStart"/>
      <w:r w:rsidR="0021049D">
        <w:t>устройствени</w:t>
      </w:r>
      <w:proofErr w:type="spellEnd"/>
      <w:r w:rsidR="0021049D">
        <w:t xml:space="preserve"> планове</w:t>
      </w:r>
    </w:p>
    <w:p w:rsidR="0021049D" w:rsidRDefault="0021049D" w:rsidP="007E3EA7">
      <w:pPr>
        <w:spacing w:before="120" w:after="120"/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>
        <w:rPr>
          <w:rFonts w:ascii="Times New Roman" w:hAnsi="Times New Roman" w:cs="Times New Roman"/>
          <w:sz w:val="24"/>
          <w:szCs w:val="24"/>
          <w:lang w:eastAsia="en-US"/>
        </w:rPr>
        <w:t xml:space="preserve">Устройството на територията на Република България се урежда от </w:t>
      </w:r>
      <w:r w:rsidRPr="00891BD0">
        <w:rPr>
          <w:rFonts w:ascii="Times New Roman" w:hAnsi="Times New Roman" w:cs="Times New Roman"/>
          <w:b/>
          <w:bCs/>
          <w:sz w:val="24"/>
          <w:szCs w:val="24"/>
          <w:lang w:eastAsia="en-US"/>
        </w:rPr>
        <w:t>Закона за устройство на</w:t>
      </w:r>
      <w:r>
        <w:rPr>
          <w:rFonts w:ascii="Times New Roman" w:hAnsi="Times New Roman" w:cs="Times New Roman"/>
          <w:sz w:val="24"/>
          <w:szCs w:val="24"/>
          <w:lang w:eastAsia="en-US"/>
        </w:rPr>
        <w:t xml:space="preserve"> </w:t>
      </w:r>
      <w:r w:rsidRPr="00891BD0">
        <w:rPr>
          <w:rFonts w:ascii="Times New Roman" w:hAnsi="Times New Roman" w:cs="Times New Roman"/>
          <w:b/>
          <w:bCs/>
          <w:sz w:val="24"/>
          <w:szCs w:val="24"/>
          <w:lang w:eastAsia="en-US"/>
        </w:rPr>
        <w:t>територията</w:t>
      </w:r>
      <w:r>
        <w:rPr>
          <w:rFonts w:ascii="Times New Roman" w:hAnsi="Times New Roman" w:cs="Times New Roman"/>
          <w:sz w:val="24"/>
          <w:szCs w:val="24"/>
          <w:lang w:eastAsia="en-US"/>
        </w:rPr>
        <w:t xml:space="preserve"> (обнародван в </w:t>
      </w:r>
      <w:r w:rsidR="004413C5">
        <w:rPr>
          <w:rFonts w:ascii="Times New Roman" w:hAnsi="Times New Roman" w:cs="Times New Roman"/>
          <w:sz w:val="24"/>
          <w:szCs w:val="24"/>
          <w:lang w:eastAsia="en-US"/>
        </w:rPr>
        <w:t>Държавен вестник, бр. 1/02.01.2001 г.</w:t>
      </w:r>
      <w:r>
        <w:rPr>
          <w:rFonts w:ascii="Times New Roman" w:hAnsi="Times New Roman" w:cs="Times New Roman"/>
          <w:sz w:val="24"/>
          <w:szCs w:val="24"/>
          <w:lang w:eastAsia="en-US"/>
        </w:rPr>
        <w:t>). Законът дефинира видовете поземлени имоти и начините за тяхното използване. Определени територии могат да бъдат използвани като урбанизирани територии, земеделски територии, горски територии, защитени територии и нарушени територии за възстановяване. Това се определя от общата рамка, мод</w:t>
      </w:r>
      <w:r w:rsidR="004413C5">
        <w:rPr>
          <w:rFonts w:ascii="Times New Roman" w:hAnsi="Times New Roman" w:cs="Times New Roman"/>
          <w:sz w:val="24"/>
          <w:szCs w:val="24"/>
          <w:lang w:eastAsia="en-US"/>
        </w:rPr>
        <w:t xml:space="preserve">елите за териториално развитие и </w:t>
      </w:r>
      <w:r>
        <w:rPr>
          <w:rFonts w:ascii="Times New Roman" w:hAnsi="Times New Roman" w:cs="Times New Roman"/>
          <w:sz w:val="24"/>
          <w:szCs w:val="24"/>
          <w:lang w:eastAsia="en-US"/>
        </w:rPr>
        <w:t xml:space="preserve">устройствените планове. Съгласно Наредба </w:t>
      </w:r>
      <w:r w:rsidR="004413C5">
        <w:rPr>
          <w:rFonts w:ascii="Times New Roman" w:hAnsi="Times New Roman" w:cs="Times New Roman"/>
          <w:sz w:val="24"/>
          <w:szCs w:val="24"/>
          <w:lang w:eastAsia="en-US"/>
        </w:rPr>
        <w:t>№</w:t>
      </w:r>
      <w:r>
        <w:rPr>
          <w:rFonts w:ascii="Times New Roman" w:hAnsi="Times New Roman" w:cs="Times New Roman"/>
          <w:sz w:val="24"/>
          <w:szCs w:val="24"/>
          <w:lang w:eastAsia="en-US"/>
        </w:rPr>
        <w:t xml:space="preserve"> 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>8</w:t>
      </w:r>
      <w:r>
        <w:rPr>
          <w:rFonts w:ascii="Times New Roman" w:hAnsi="Times New Roman" w:cs="Times New Roman"/>
          <w:sz w:val="24"/>
          <w:szCs w:val="24"/>
          <w:lang w:eastAsia="en-US"/>
        </w:rPr>
        <w:t xml:space="preserve"> за обема и съдържанието на устройствените планове от 14.06.2001</w:t>
      </w:r>
      <w:r w:rsidR="004413C5">
        <w:rPr>
          <w:rFonts w:ascii="Times New Roman" w:hAnsi="Times New Roman" w:cs="Times New Roman"/>
          <w:sz w:val="24"/>
          <w:szCs w:val="24"/>
          <w:lang w:eastAsia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en-US"/>
        </w:rPr>
        <w:t>г</w:t>
      </w:r>
      <w:r w:rsidR="004413C5">
        <w:rPr>
          <w:rFonts w:ascii="Times New Roman" w:hAnsi="Times New Roman" w:cs="Times New Roman"/>
          <w:sz w:val="24"/>
          <w:szCs w:val="24"/>
          <w:lang w:eastAsia="en-US"/>
        </w:rPr>
        <w:t>.</w:t>
      </w:r>
      <w:r>
        <w:rPr>
          <w:rFonts w:ascii="Times New Roman" w:hAnsi="Times New Roman" w:cs="Times New Roman"/>
          <w:sz w:val="24"/>
          <w:szCs w:val="24"/>
          <w:lang w:eastAsia="en-US"/>
        </w:rPr>
        <w:t>, границите на крайбрежната пла</w:t>
      </w:r>
      <w:r w:rsidR="004413C5">
        <w:rPr>
          <w:rFonts w:ascii="Times New Roman" w:hAnsi="Times New Roman" w:cs="Times New Roman"/>
          <w:sz w:val="24"/>
          <w:szCs w:val="24"/>
          <w:lang w:eastAsia="en-US"/>
        </w:rPr>
        <w:t>жна ивица, границите на зона „А“ и зона „Б“</w:t>
      </w:r>
      <w:r>
        <w:rPr>
          <w:rFonts w:ascii="Times New Roman" w:hAnsi="Times New Roman" w:cs="Times New Roman"/>
          <w:sz w:val="24"/>
          <w:szCs w:val="24"/>
          <w:lang w:eastAsia="en-US"/>
        </w:rPr>
        <w:t xml:space="preserve"> по Закона за устройството на Черноморското крайбрежие (2007</w:t>
      </w:r>
      <w:r w:rsidR="004413C5">
        <w:rPr>
          <w:rFonts w:ascii="Times New Roman" w:hAnsi="Times New Roman" w:cs="Times New Roman"/>
          <w:sz w:val="24"/>
          <w:szCs w:val="24"/>
          <w:lang w:eastAsia="en-US"/>
        </w:rPr>
        <w:t xml:space="preserve"> г.</w:t>
      </w:r>
      <w:r>
        <w:rPr>
          <w:rFonts w:ascii="Times New Roman" w:hAnsi="Times New Roman" w:cs="Times New Roman"/>
          <w:sz w:val="24"/>
          <w:szCs w:val="24"/>
          <w:lang w:eastAsia="en-US"/>
        </w:rPr>
        <w:t>), териториите и участъците от акваторията със статут на недвижими културни ценности се определят с общите устройствени планове на общините, разположени на брега на Черно море.</w:t>
      </w:r>
    </w:p>
    <w:p w:rsidR="0021049D" w:rsidRPr="00751989" w:rsidRDefault="0021049D" w:rsidP="007E3EA7">
      <w:pPr>
        <w:spacing w:before="120" w:after="120"/>
        <w:jc w:val="both"/>
        <w:rPr>
          <w:rFonts w:ascii="Times New Roman" w:hAnsi="Times New Roman" w:cs="Times New Roman"/>
          <w:b/>
          <w:bCs/>
          <w:sz w:val="24"/>
          <w:szCs w:val="24"/>
          <w:lang w:eastAsia="en-US"/>
        </w:rPr>
      </w:pPr>
      <w:r w:rsidRPr="007F318E">
        <w:rPr>
          <w:rFonts w:ascii="Times New Roman" w:hAnsi="Times New Roman" w:cs="Times New Roman"/>
          <w:b/>
          <w:bCs/>
          <w:sz w:val="24"/>
          <w:szCs w:val="24"/>
          <w:lang w:eastAsia="en-US"/>
        </w:rPr>
        <w:t>Законът за регионалното развитие</w:t>
      </w:r>
      <w:r>
        <w:rPr>
          <w:rFonts w:ascii="Times New Roman" w:hAnsi="Times New Roman" w:cs="Times New Roman"/>
          <w:sz w:val="24"/>
          <w:szCs w:val="24"/>
          <w:lang w:eastAsia="en-US"/>
        </w:rPr>
        <w:t xml:space="preserve"> (обнародван в </w:t>
      </w:r>
      <w:r w:rsidR="004413C5">
        <w:rPr>
          <w:rFonts w:ascii="Times New Roman" w:hAnsi="Times New Roman" w:cs="Times New Roman"/>
          <w:sz w:val="24"/>
          <w:szCs w:val="24"/>
          <w:lang w:eastAsia="en-US"/>
        </w:rPr>
        <w:t>ДВ, бр.</w:t>
      </w:r>
      <w:r w:rsidRPr="003321D3">
        <w:rPr>
          <w:rFonts w:ascii="Times New Roman" w:hAnsi="Times New Roman" w:cs="Times New Roman"/>
          <w:sz w:val="24"/>
          <w:szCs w:val="24"/>
          <w:lang w:val="en-GB" w:eastAsia="en-US"/>
        </w:rPr>
        <w:t> 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>50/30.05.2008</w:t>
      </w:r>
      <w:r w:rsidR="004413C5">
        <w:rPr>
          <w:rFonts w:ascii="Times New Roman" w:hAnsi="Times New Roman" w:cs="Times New Roman"/>
          <w:sz w:val="24"/>
          <w:szCs w:val="24"/>
          <w:lang w:eastAsia="en-US"/>
        </w:rPr>
        <w:t xml:space="preserve"> г.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 xml:space="preserve">) </w:t>
      </w:r>
      <w:r>
        <w:rPr>
          <w:rFonts w:ascii="Times New Roman" w:hAnsi="Times New Roman" w:cs="Times New Roman"/>
          <w:sz w:val="24"/>
          <w:szCs w:val="24"/>
          <w:lang w:eastAsia="en-US"/>
        </w:rPr>
        <w:t>регламентира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 xml:space="preserve">: 1) </w:t>
      </w:r>
      <w:r>
        <w:rPr>
          <w:rFonts w:ascii="Times New Roman" w:hAnsi="Times New Roman" w:cs="Times New Roman"/>
          <w:sz w:val="24"/>
          <w:szCs w:val="24"/>
          <w:lang w:eastAsia="en-US"/>
        </w:rPr>
        <w:t>планирането, програмирането, управлението, ресурсното осигуряв</w:t>
      </w:r>
      <w:r w:rsidR="004413C5">
        <w:rPr>
          <w:rFonts w:ascii="Times New Roman" w:hAnsi="Times New Roman" w:cs="Times New Roman"/>
          <w:sz w:val="24"/>
          <w:szCs w:val="24"/>
          <w:lang w:eastAsia="en-US"/>
        </w:rPr>
        <w:t>ане, наблюдението, контрола</w:t>
      </w:r>
      <w:r>
        <w:rPr>
          <w:rFonts w:ascii="Times New Roman" w:hAnsi="Times New Roman" w:cs="Times New Roman"/>
          <w:sz w:val="24"/>
          <w:szCs w:val="24"/>
          <w:lang w:eastAsia="en-US"/>
        </w:rPr>
        <w:t xml:space="preserve"> и оценката по изпълнението на стратегиите, плановете и програмите за провеждане на държавната политика за регионалното развитие и 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 xml:space="preserve">2) </w:t>
      </w:r>
      <w:r>
        <w:rPr>
          <w:rFonts w:ascii="Times New Roman" w:hAnsi="Times New Roman" w:cs="Times New Roman"/>
          <w:sz w:val="24"/>
          <w:szCs w:val="24"/>
          <w:lang w:eastAsia="en-US"/>
        </w:rPr>
        <w:t>планирането на пространственото развитие на територията на национално и регионално равнище.</w:t>
      </w:r>
    </w:p>
    <w:p w:rsidR="0021049D" w:rsidRPr="003A5701" w:rsidRDefault="0021049D" w:rsidP="007E3EA7">
      <w:pPr>
        <w:spacing w:before="120" w:after="120"/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>
        <w:rPr>
          <w:rFonts w:ascii="Times New Roman" w:hAnsi="Times New Roman" w:cs="Times New Roman"/>
          <w:b/>
          <w:bCs/>
          <w:sz w:val="24"/>
          <w:szCs w:val="24"/>
          <w:lang w:eastAsia="en-US"/>
        </w:rPr>
        <w:t xml:space="preserve">Закон за устройството на Черноморското крайбрежие, </w:t>
      </w:r>
      <w:r w:rsidRPr="0026556F">
        <w:rPr>
          <w:rFonts w:ascii="Times New Roman" w:hAnsi="Times New Roman" w:cs="Times New Roman"/>
          <w:sz w:val="24"/>
          <w:szCs w:val="24"/>
          <w:lang w:eastAsia="en-US"/>
        </w:rPr>
        <w:t xml:space="preserve">обнародван в </w:t>
      </w:r>
      <w:r w:rsidR="004413C5" w:rsidRPr="0026556F">
        <w:rPr>
          <w:rFonts w:ascii="Times New Roman" w:hAnsi="Times New Roman" w:cs="Times New Roman"/>
          <w:sz w:val="24"/>
          <w:szCs w:val="24"/>
          <w:lang w:eastAsia="en-US"/>
        </w:rPr>
        <w:t>Държавен вестник</w:t>
      </w:r>
      <w:r w:rsidR="004413C5">
        <w:rPr>
          <w:rFonts w:ascii="Times New Roman" w:hAnsi="Times New Roman" w:cs="Times New Roman"/>
          <w:sz w:val="24"/>
          <w:szCs w:val="24"/>
          <w:lang w:eastAsia="en-US"/>
        </w:rPr>
        <w:t>,</w:t>
      </w:r>
      <w:r w:rsidR="004413C5" w:rsidRPr="0026556F">
        <w:rPr>
          <w:rFonts w:ascii="Times New Roman" w:hAnsi="Times New Roman" w:cs="Times New Roman"/>
          <w:sz w:val="24"/>
          <w:szCs w:val="24"/>
          <w:lang w:eastAsia="en-US"/>
        </w:rPr>
        <w:t xml:space="preserve"> </w:t>
      </w:r>
      <w:r w:rsidRPr="0026556F">
        <w:rPr>
          <w:rFonts w:ascii="Times New Roman" w:hAnsi="Times New Roman" w:cs="Times New Roman"/>
          <w:sz w:val="24"/>
          <w:szCs w:val="24"/>
          <w:lang w:eastAsia="en-US"/>
        </w:rPr>
        <w:t>брой 48/2007</w:t>
      </w:r>
      <w:r w:rsidR="004413C5">
        <w:rPr>
          <w:rFonts w:ascii="Times New Roman" w:hAnsi="Times New Roman" w:cs="Times New Roman"/>
          <w:sz w:val="24"/>
          <w:szCs w:val="24"/>
          <w:lang w:eastAsia="en-US"/>
        </w:rPr>
        <w:t xml:space="preserve"> г</w:t>
      </w:r>
      <w:r>
        <w:rPr>
          <w:rFonts w:ascii="Times New Roman" w:hAnsi="Times New Roman" w:cs="Times New Roman"/>
          <w:sz w:val="24"/>
          <w:szCs w:val="24"/>
          <w:lang w:eastAsia="en-US"/>
        </w:rPr>
        <w:t xml:space="preserve">. Законът цели създаване на условия за опазване, устойчиво интегрирано развитие и устройство на Черноморското крайбрежие; осигуряване на свободен обществен достъп до морския бряг; опазване, съхраняване и разумно използване на природните ресурси; предотвратяване и намаляване на замърсяването; защита на морския бряг от ерозия и свлачищни процеси; </w:t>
      </w:r>
      <w:r w:rsidR="004413C5">
        <w:rPr>
          <w:rFonts w:ascii="Times New Roman" w:hAnsi="Times New Roman" w:cs="Times New Roman"/>
          <w:sz w:val="24"/>
          <w:szCs w:val="24"/>
          <w:lang w:eastAsia="en-US"/>
        </w:rPr>
        <w:t xml:space="preserve">както </w:t>
      </w:r>
      <w:r>
        <w:rPr>
          <w:rFonts w:ascii="Times New Roman" w:hAnsi="Times New Roman" w:cs="Times New Roman"/>
          <w:sz w:val="24"/>
          <w:szCs w:val="24"/>
          <w:lang w:eastAsia="en-US"/>
        </w:rPr>
        <w:t>и опазване на естествения ландшафт и културно-историческото наследство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>.</w:t>
      </w:r>
      <w:r>
        <w:rPr>
          <w:rFonts w:ascii="Times New Roman" w:hAnsi="Times New Roman" w:cs="Times New Roman"/>
          <w:sz w:val="24"/>
          <w:szCs w:val="24"/>
          <w:lang w:eastAsia="en-US"/>
        </w:rPr>
        <w:t xml:space="preserve"> Законово се определят и регулират две охранителни</w:t>
      </w:r>
      <w:r w:rsidR="004413C5">
        <w:rPr>
          <w:rFonts w:ascii="Times New Roman" w:hAnsi="Times New Roman" w:cs="Times New Roman"/>
          <w:sz w:val="24"/>
          <w:szCs w:val="24"/>
          <w:lang w:eastAsia="en-US"/>
        </w:rPr>
        <w:t xml:space="preserve"> крайбрежни зони: зона „А“</w:t>
      </w:r>
      <w:r>
        <w:rPr>
          <w:rFonts w:ascii="Times New Roman" w:hAnsi="Times New Roman" w:cs="Times New Roman"/>
          <w:sz w:val="24"/>
          <w:szCs w:val="24"/>
          <w:lang w:eastAsia="en-US"/>
        </w:rPr>
        <w:t xml:space="preserve"> обхваща част от акваторията на Черно море, крайбрежната плажна ивица и част от територията попадаща в ивица с широчина 100 метра, измерена по хоризонтала от границите на морския бряг или на морските плажове.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en-US"/>
        </w:rPr>
        <w:t xml:space="preserve">Втората охранителна </w:t>
      </w:r>
      <w:r w:rsidR="004413C5">
        <w:rPr>
          <w:rFonts w:ascii="Times New Roman" w:hAnsi="Times New Roman" w:cs="Times New Roman"/>
          <w:sz w:val="24"/>
          <w:szCs w:val="24"/>
          <w:lang w:eastAsia="en-US"/>
        </w:rPr>
        <w:t>зона „Б“</w:t>
      </w:r>
      <w:r>
        <w:rPr>
          <w:rFonts w:ascii="Times New Roman" w:hAnsi="Times New Roman" w:cs="Times New Roman"/>
          <w:sz w:val="24"/>
          <w:szCs w:val="24"/>
          <w:lang w:eastAsia="en-US"/>
        </w:rPr>
        <w:t xml:space="preserve"> обхваща </w:t>
      </w:r>
      <w:r w:rsidR="004413C5">
        <w:rPr>
          <w:rFonts w:ascii="Times New Roman" w:hAnsi="Times New Roman" w:cs="Times New Roman"/>
          <w:sz w:val="24"/>
          <w:szCs w:val="24"/>
          <w:lang w:eastAsia="en-US"/>
        </w:rPr>
        <w:t>териториите, попадащи в ивицата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en-US"/>
        </w:rPr>
        <w:t xml:space="preserve">с широчина 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 xml:space="preserve">2 </w:t>
      </w:r>
      <w:r w:rsidR="004413C5">
        <w:rPr>
          <w:rFonts w:ascii="Times New Roman" w:hAnsi="Times New Roman" w:cs="Times New Roman"/>
          <w:sz w:val="24"/>
          <w:szCs w:val="24"/>
          <w:lang w:eastAsia="en-US"/>
        </w:rPr>
        <w:t>км от границата на зона „А“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>,</w:t>
      </w:r>
      <w:r>
        <w:rPr>
          <w:rFonts w:ascii="Times New Roman" w:hAnsi="Times New Roman" w:cs="Times New Roman"/>
          <w:sz w:val="24"/>
          <w:szCs w:val="24"/>
          <w:lang w:eastAsia="en-US"/>
        </w:rPr>
        <w:t xml:space="preserve"> с изключение на урбанизираните територии на населените места, определени към датата на влизане в сила на закона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>.</w:t>
      </w:r>
      <w:r w:rsidR="004413C5">
        <w:rPr>
          <w:rFonts w:ascii="Times New Roman" w:hAnsi="Times New Roman" w:cs="Times New Roman"/>
          <w:sz w:val="24"/>
          <w:szCs w:val="24"/>
          <w:lang w:eastAsia="en-US"/>
        </w:rPr>
        <w:t xml:space="preserve"> Съгласно чл.</w:t>
      </w:r>
      <w:r>
        <w:rPr>
          <w:rFonts w:ascii="Times New Roman" w:hAnsi="Times New Roman" w:cs="Times New Roman"/>
          <w:sz w:val="24"/>
          <w:szCs w:val="24"/>
          <w:lang w:eastAsia="en-US"/>
        </w:rPr>
        <w:t xml:space="preserve"> 21 от Закона за устройството на Черноморското крайбрежие, с общите устройствени планове за териториите на общините, както и с </w:t>
      </w:r>
      <w:r w:rsidR="004413C5">
        <w:rPr>
          <w:rFonts w:ascii="Times New Roman" w:hAnsi="Times New Roman" w:cs="Times New Roman"/>
          <w:sz w:val="24"/>
          <w:szCs w:val="24"/>
          <w:lang w:eastAsia="en-US"/>
        </w:rPr>
        <w:t>разпоредбите</w:t>
      </w:r>
      <w:r>
        <w:rPr>
          <w:rFonts w:ascii="Times New Roman" w:hAnsi="Times New Roman" w:cs="Times New Roman"/>
          <w:sz w:val="24"/>
          <w:szCs w:val="24"/>
          <w:lang w:eastAsia="en-US"/>
        </w:rPr>
        <w:t xml:space="preserve"> и </w:t>
      </w:r>
      <w:r w:rsidR="004413C5">
        <w:rPr>
          <w:rFonts w:ascii="Times New Roman" w:hAnsi="Times New Roman" w:cs="Times New Roman"/>
          <w:sz w:val="24"/>
          <w:szCs w:val="24"/>
          <w:lang w:eastAsia="en-US"/>
        </w:rPr>
        <w:t>стандартите</w:t>
      </w:r>
      <w:r>
        <w:rPr>
          <w:rFonts w:ascii="Times New Roman" w:hAnsi="Times New Roman" w:cs="Times New Roman"/>
          <w:sz w:val="24"/>
          <w:szCs w:val="24"/>
          <w:lang w:eastAsia="en-US"/>
        </w:rPr>
        <w:t xml:space="preserve"> за тяхното прилагане, се определят общата структура на територията и пространствените изисквания за развитието на територията и акваторията; границите на крайбрежната пла</w:t>
      </w:r>
      <w:r w:rsidR="004413C5">
        <w:rPr>
          <w:rFonts w:ascii="Times New Roman" w:hAnsi="Times New Roman" w:cs="Times New Roman"/>
          <w:sz w:val="24"/>
          <w:szCs w:val="24"/>
          <w:lang w:eastAsia="en-US"/>
        </w:rPr>
        <w:t>жна ивица; границите на зона „А“ и зона „Б“</w:t>
      </w:r>
      <w:r>
        <w:rPr>
          <w:rFonts w:ascii="Times New Roman" w:hAnsi="Times New Roman" w:cs="Times New Roman"/>
          <w:sz w:val="24"/>
          <w:szCs w:val="24"/>
          <w:lang w:eastAsia="en-US"/>
        </w:rPr>
        <w:t>; териториите и участъците от акваторията със статут на паметници на културата; териториите определени за икономически дейности; инфрастру</w:t>
      </w:r>
      <w:r w:rsidR="004413C5">
        <w:rPr>
          <w:rFonts w:ascii="Times New Roman" w:hAnsi="Times New Roman" w:cs="Times New Roman"/>
          <w:sz w:val="24"/>
          <w:szCs w:val="24"/>
          <w:lang w:eastAsia="en-US"/>
        </w:rPr>
        <w:t>ктурните технически съоръжения от</w:t>
      </w:r>
      <w:r>
        <w:rPr>
          <w:rFonts w:ascii="Times New Roman" w:hAnsi="Times New Roman" w:cs="Times New Roman"/>
          <w:sz w:val="24"/>
          <w:szCs w:val="24"/>
          <w:lang w:eastAsia="en-US"/>
        </w:rPr>
        <w:t xml:space="preserve"> национално и регионално значение; дейностите по опазване на околната среда, биоразнообразието, природните ресурси и културните ценности; териториите</w:t>
      </w:r>
      <w:r w:rsidR="004413C5">
        <w:rPr>
          <w:rFonts w:ascii="Times New Roman" w:hAnsi="Times New Roman" w:cs="Times New Roman"/>
          <w:sz w:val="24"/>
          <w:szCs w:val="24"/>
          <w:lang w:eastAsia="en-US"/>
        </w:rPr>
        <w:t xml:space="preserve"> и частите от акваторията, в кои</w:t>
      </w:r>
      <w:r>
        <w:rPr>
          <w:rFonts w:ascii="Times New Roman" w:hAnsi="Times New Roman" w:cs="Times New Roman"/>
          <w:sz w:val="24"/>
          <w:szCs w:val="24"/>
          <w:lang w:eastAsia="en-US"/>
        </w:rPr>
        <w:t xml:space="preserve">то са наложени ограничения за развитие и </w:t>
      </w:r>
      <w:r w:rsidR="004413C5">
        <w:rPr>
          <w:rFonts w:ascii="Times New Roman" w:hAnsi="Times New Roman" w:cs="Times New Roman"/>
          <w:sz w:val="24"/>
          <w:szCs w:val="24"/>
          <w:lang w:eastAsia="en-US"/>
        </w:rPr>
        <w:t>застрояване</w:t>
      </w:r>
      <w:r>
        <w:rPr>
          <w:rFonts w:ascii="Times New Roman" w:hAnsi="Times New Roman" w:cs="Times New Roman"/>
          <w:sz w:val="24"/>
          <w:szCs w:val="24"/>
          <w:lang w:eastAsia="en-US"/>
        </w:rPr>
        <w:t xml:space="preserve">; общият режим за използване на водните, горските, сухоземните и лечебни ресурси. Общите и подробните устройствени планове трябва да съдържат специализирани схеми за прилежащата акватория. Те отразяват границите на крайбрежната плажна ивица, санитарните зони, развитието на водните спортове, подводната археология и подводния туризъм, брегоукрепителните и геозащитните съоръжения, както и други съоръжения или обекти, свързани с туристическата функция на крайбрежието и стопанския риболов; осъществяването на дейности, </w:t>
      </w:r>
      <w:r w:rsidR="004413C5">
        <w:rPr>
          <w:rFonts w:ascii="Times New Roman" w:hAnsi="Times New Roman" w:cs="Times New Roman"/>
          <w:sz w:val="24"/>
          <w:szCs w:val="24"/>
          <w:lang w:eastAsia="en-US"/>
        </w:rPr>
        <w:t>с</w:t>
      </w:r>
      <w:r>
        <w:rPr>
          <w:rFonts w:ascii="Times New Roman" w:hAnsi="Times New Roman" w:cs="Times New Roman"/>
          <w:sz w:val="24"/>
          <w:szCs w:val="24"/>
          <w:lang w:eastAsia="en-US"/>
        </w:rPr>
        <w:t>вързани с националната сигурнос</w:t>
      </w:r>
      <w:r w:rsidR="004413C5">
        <w:rPr>
          <w:rFonts w:ascii="Times New Roman" w:hAnsi="Times New Roman" w:cs="Times New Roman"/>
          <w:sz w:val="24"/>
          <w:szCs w:val="24"/>
          <w:lang w:eastAsia="en-US"/>
        </w:rPr>
        <w:t>т и отбрана</w:t>
      </w:r>
      <w:r>
        <w:rPr>
          <w:rFonts w:ascii="Times New Roman" w:hAnsi="Times New Roman" w:cs="Times New Roman"/>
          <w:sz w:val="24"/>
          <w:szCs w:val="24"/>
          <w:lang w:eastAsia="en-US"/>
        </w:rPr>
        <w:t>.</w:t>
      </w:r>
    </w:p>
    <w:p w:rsidR="0021049D" w:rsidRPr="003A5701" w:rsidRDefault="0021049D" w:rsidP="007E3EA7">
      <w:pPr>
        <w:spacing w:before="120" w:after="12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Законът за морските пространства, вътрешните водни пътища и пристанищата на Република България </w:t>
      </w:r>
      <w:r w:rsidRPr="008B7D27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 xml:space="preserve">обнародван в </w:t>
      </w:r>
      <w:r w:rsidR="00AD23BE">
        <w:rPr>
          <w:rFonts w:ascii="Times New Roman" w:hAnsi="Times New Roman" w:cs="Times New Roman"/>
          <w:sz w:val="24"/>
          <w:szCs w:val="24"/>
        </w:rPr>
        <w:t xml:space="preserve">Държавен вестник, </w:t>
      </w:r>
      <w:r>
        <w:rPr>
          <w:rFonts w:ascii="Times New Roman" w:hAnsi="Times New Roman" w:cs="Times New Roman"/>
          <w:sz w:val="24"/>
          <w:szCs w:val="24"/>
        </w:rPr>
        <w:t xml:space="preserve">брой </w:t>
      </w:r>
      <w:r w:rsidRPr="003A5701">
        <w:rPr>
          <w:rFonts w:ascii="Times New Roman" w:hAnsi="Times New Roman" w:cs="Times New Roman"/>
          <w:sz w:val="24"/>
          <w:szCs w:val="24"/>
        </w:rPr>
        <w:t>12/11.02.2000</w:t>
      </w:r>
      <w:r w:rsidR="00AD23BE">
        <w:rPr>
          <w:rFonts w:ascii="Times New Roman" w:hAnsi="Times New Roman" w:cs="Times New Roman"/>
          <w:sz w:val="24"/>
          <w:szCs w:val="24"/>
        </w:rPr>
        <w:t xml:space="preserve"> г.</w:t>
      </w:r>
      <w:r w:rsidRPr="003A5701"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>урежда правния режим на морските пространства, вътрешните водни пътища и пристанищата. Той има за цел да обезпечи използването на Черно море и на река Дунав, да улесни морските и речните връзки, да осигури безопасност на корабоплаването, опазване на морската и речната среда при корабоплаване, и поддържане на екологичното рав</w:t>
      </w:r>
      <w:r w:rsidR="00AD23BE">
        <w:rPr>
          <w:rFonts w:ascii="Times New Roman" w:hAnsi="Times New Roman" w:cs="Times New Roman"/>
          <w:sz w:val="24"/>
          <w:szCs w:val="24"/>
        </w:rPr>
        <w:t>н</w:t>
      </w:r>
      <w:r>
        <w:rPr>
          <w:rFonts w:ascii="Times New Roman" w:hAnsi="Times New Roman" w:cs="Times New Roman"/>
          <w:sz w:val="24"/>
          <w:szCs w:val="24"/>
        </w:rPr>
        <w:t xml:space="preserve">овесие, свободен достъп до пристанищата и предоставяне </w:t>
      </w:r>
      <w:r w:rsidR="007F318E">
        <w:rPr>
          <w:rFonts w:ascii="Times New Roman" w:hAnsi="Times New Roman" w:cs="Times New Roman"/>
          <w:sz w:val="24"/>
          <w:szCs w:val="24"/>
        </w:rPr>
        <w:t xml:space="preserve">на </w:t>
      </w:r>
      <w:r>
        <w:rPr>
          <w:rFonts w:ascii="Times New Roman" w:hAnsi="Times New Roman" w:cs="Times New Roman"/>
          <w:sz w:val="24"/>
          <w:szCs w:val="24"/>
        </w:rPr>
        <w:t>качествени и ефективни услуги, подобряване на навигационните дейности и намаляване на разходите за тях.</w:t>
      </w:r>
    </w:p>
    <w:p w:rsidR="0021049D" w:rsidRPr="003A5701" w:rsidRDefault="0021049D" w:rsidP="007E3EA7">
      <w:pPr>
        <w:spacing w:before="120"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Национална</w:t>
      </w:r>
      <w:r w:rsidR="007F318E">
        <w:rPr>
          <w:rFonts w:ascii="Times New Roman" w:hAnsi="Times New Roman" w:cs="Times New Roman"/>
          <w:b/>
          <w:bCs/>
          <w:sz w:val="24"/>
          <w:szCs w:val="24"/>
        </w:rPr>
        <w:t>та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програма за развитие: България 2020 </w:t>
      </w:r>
      <w:r>
        <w:rPr>
          <w:rFonts w:ascii="Times New Roman" w:hAnsi="Times New Roman" w:cs="Times New Roman"/>
          <w:sz w:val="24"/>
          <w:szCs w:val="24"/>
        </w:rPr>
        <w:t>е водещ стратегически документ, който конкретизира целите на политиките за развитие на страната до 2020</w:t>
      </w:r>
      <w:r w:rsidR="00AD23BE">
        <w:rPr>
          <w:rFonts w:ascii="Times New Roman" w:hAnsi="Times New Roman" w:cs="Times New Roman"/>
          <w:sz w:val="24"/>
          <w:szCs w:val="24"/>
        </w:rPr>
        <w:t xml:space="preserve"> г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901A0F">
        <w:rPr>
          <w:rFonts w:ascii="Times New Roman" w:hAnsi="Times New Roman" w:cs="Times New Roman"/>
          <w:b/>
          <w:bCs/>
          <w:sz w:val="24"/>
          <w:szCs w:val="24"/>
        </w:rPr>
        <w:t>Националната стратегия за регионално развитие 2012</w:t>
      </w:r>
      <w:r w:rsidR="00AD23BE">
        <w:rPr>
          <w:rFonts w:ascii="Times New Roman" w:hAnsi="Times New Roman" w:cs="Times New Roman"/>
          <w:b/>
          <w:bCs/>
          <w:sz w:val="24"/>
          <w:szCs w:val="24"/>
        </w:rPr>
        <w:t xml:space="preserve"> – </w:t>
      </w:r>
      <w:r w:rsidRPr="00901A0F">
        <w:rPr>
          <w:rFonts w:ascii="Times New Roman" w:hAnsi="Times New Roman" w:cs="Times New Roman"/>
          <w:b/>
          <w:bCs/>
          <w:sz w:val="24"/>
          <w:szCs w:val="24"/>
        </w:rPr>
        <w:t>2020</w:t>
      </w:r>
      <w:r w:rsidR="00AD23BE">
        <w:rPr>
          <w:rFonts w:ascii="Times New Roman" w:hAnsi="Times New Roman" w:cs="Times New Roman"/>
          <w:b/>
          <w:bCs/>
          <w:sz w:val="24"/>
          <w:szCs w:val="24"/>
        </w:rPr>
        <w:t xml:space="preserve"> г.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определя дългосрочни</w:t>
      </w:r>
      <w:r w:rsidR="00AD23BE">
        <w:rPr>
          <w:rFonts w:ascii="Times New Roman" w:hAnsi="Times New Roman" w:cs="Times New Roman"/>
          <w:sz w:val="24"/>
          <w:szCs w:val="24"/>
        </w:rPr>
        <w:t>те цели и приоритети на политик</w:t>
      </w:r>
      <w:r>
        <w:rPr>
          <w:rFonts w:ascii="Times New Roman" w:hAnsi="Times New Roman" w:cs="Times New Roman"/>
          <w:sz w:val="24"/>
          <w:szCs w:val="24"/>
        </w:rPr>
        <w:t>ата за регионално развитие. Документът има интегрален характер и дава възможност за координация на секторните политики на територията и съдейства за тяхното синхронизиране. Той е отправна точка за разработване на стратегии за развитие на общинско, областно и регионално равнище.</w:t>
      </w:r>
    </w:p>
    <w:p w:rsidR="0021049D" w:rsidRPr="003A5701" w:rsidRDefault="0021049D" w:rsidP="007E3EA7">
      <w:pPr>
        <w:spacing w:before="120"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Регионален план за развитие на Югоизточ</w:t>
      </w:r>
      <w:r w:rsidR="00AD23BE">
        <w:rPr>
          <w:rFonts w:ascii="Times New Roman" w:hAnsi="Times New Roman" w:cs="Times New Roman"/>
          <w:b/>
          <w:bCs/>
          <w:sz w:val="24"/>
          <w:szCs w:val="24"/>
        </w:rPr>
        <w:t>ния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регион за периода 2014 – 2020</w:t>
      </w:r>
      <w:r w:rsidR="00AD23BE">
        <w:rPr>
          <w:rFonts w:ascii="Times New Roman" w:hAnsi="Times New Roman" w:cs="Times New Roman"/>
          <w:b/>
          <w:bCs/>
          <w:sz w:val="24"/>
          <w:szCs w:val="24"/>
        </w:rPr>
        <w:t xml:space="preserve"> г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AD23BE">
        <w:rPr>
          <w:rFonts w:ascii="Times New Roman" w:hAnsi="Times New Roman" w:cs="Times New Roman"/>
          <w:sz w:val="24"/>
          <w:szCs w:val="24"/>
        </w:rPr>
        <w:t>Този п</w:t>
      </w:r>
      <w:r w:rsidRPr="00DD34C0">
        <w:rPr>
          <w:rFonts w:ascii="Times New Roman" w:hAnsi="Times New Roman" w:cs="Times New Roman"/>
          <w:sz w:val="24"/>
          <w:szCs w:val="24"/>
        </w:rPr>
        <w:t>ла</w:t>
      </w:r>
      <w:r w:rsidR="00AD23BE">
        <w:rPr>
          <w:rFonts w:ascii="Times New Roman" w:hAnsi="Times New Roman" w:cs="Times New Roman"/>
          <w:sz w:val="24"/>
          <w:szCs w:val="24"/>
        </w:rPr>
        <w:t>н</w:t>
      </w:r>
      <w:r>
        <w:rPr>
          <w:rFonts w:ascii="Times New Roman" w:hAnsi="Times New Roman" w:cs="Times New Roman"/>
          <w:sz w:val="24"/>
          <w:szCs w:val="24"/>
        </w:rPr>
        <w:t xml:space="preserve"> определя дългосрочните цели и приоритети за развитието на районите и общините на територията на региона.</w:t>
      </w:r>
    </w:p>
    <w:p w:rsidR="0021049D" w:rsidRPr="003A5701" w:rsidRDefault="0021049D" w:rsidP="007E3EA7">
      <w:pPr>
        <w:spacing w:before="120"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Национална концепция за пространствено развитие за периода 2013 – 2025</w:t>
      </w:r>
      <w:r w:rsidR="00AD23BE">
        <w:rPr>
          <w:rFonts w:ascii="Times New Roman" w:hAnsi="Times New Roman" w:cs="Times New Roman"/>
          <w:b/>
          <w:bCs/>
          <w:sz w:val="24"/>
          <w:szCs w:val="24"/>
        </w:rPr>
        <w:t xml:space="preserve"> г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30233E">
        <w:rPr>
          <w:rFonts w:ascii="Times New Roman" w:hAnsi="Times New Roman" w:cs="Times New Roman"/>
          <w:sz w:val="24"/>
          <w:szCs w:val="24"/>
        </w:rPr>
        <w:t>Т</w:t>
      </w:r>
      <w:r>
        <w:rPr>
          <w:rFonts w:ascii="Times New Roman" w:hAnsi="Times New Roman" w:cs="Times New Roman"/>
          <w:sz w:val="24"/>
          <w:szCs w:val="24"/>
        </w:rPr>
        <w:t>ова е първият по рода си документ за устройство на територията през последните три десетилетия, който обхваща цялата страна и е разработен в напълно различни политически и социално-икономически условия – членство в Европейския съюз (ЕС) и променено отношение към ролята и съдържанието на териториалното планиране. Националната концепция за пространствено планиране представя подробни насоки за териториалното развитие на регионите и общините.</w:t>
      </w:r>
    </w:p>
    <w:p w:rsidR="0021049D" w:rsidRPr="003A5701" w:rsidRDefault="0021049D" w:rsidP="007E3EA7">
      <w:pPr>
        <w:spacing w:before="120"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Общинският план за развитие на Община Бургас за периода 2014 – 2020</w:t>
      </w:r>
      <w:r w:rsidR="00AD23BE">
        <w:rPr>
          <w:rFonts w:ascii="Times New Roman" w:hAnsi="Times New Roman" w:cs="Times New Roman"/>
          <w:b/>
          <w:bCs/>
          <w:sz w:val="24"/>
          <w:szCs w:val="24"/>
        </w:rPr>
        <w:t xml:space="preserve"> г.</w:t>
      </w:r>
      <w:r w:rsidRPr="003A570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AD23BE">
        <w:rPr>
          <w:rFonts w:ascii="Times New Roman" w:hAnsi="Times New Roman" w:cs="Times New Roman"/>
          <w:sz w:val="24"/>
          <w:szCs w:val="24"/>
        </w:rPr>
        <w:t>е основният</w:t>
      </w:r>
      <w:r>
        <w:rPr>
          <w:rFonts w:ascii="Times New Roman" w:hAnsi="Times New Roman" w:cs="Times New Roman"/>
          <w:sz w:val="24"/>
          <w:szCs w:val="24"/>
        </w:rPr>
        <w:t xml:space="preserve"> стратегически документ, който дефинира главните цели и приоритети за устойчиво и интегрирано социално-икономическо развитие</w:t>
      </w:r>
      <w:r w:rsidR="00AD23BE">
        <w:rPr>
          <w:rFonts w:ascii="Times New Roman" w:hAnsi="Times New Roman" w:cs="Times New Roman"/>
          <w:sz w:val="24"/>
          <w:szCs w:val="24"/>
        </w:rPr>
        <w:t xml:space="preserve"> на </w:t>
      </w:r>
      <w:r w:rsidR="007F318E">
        <w:rPr>
          <w:rFonts w:ascii="Times New Roman" w:hAnsi="Times New Roman" w:cs="Times New Roman"/>
          <w:sz w:val="24"/>
          <w:szCs w:val="24"/>
        </w:rPr>
        <w:t>о</w:t>
      </w:r>
      <w:r w:rsidR="00AD23BE">
        <w:rPr>
          <w:rFonts w:ascii="Times New Roman" w:hAnsi="Times New Roman" w:cs="Times New Roman"/>
          <w:sz w:val="24"/>
          <w:szCs w:val="24"/>
        </w:rPr>
        <w:t>бщина Бургас до 2020 г</w:t>
      </w:r>
      <w:r>
        <w:rPr>
          <w:rFonts w:ascii="Times New Roman" w:hAnsi="Times New Roman" w:cs="Times New Roman"/>
          <w:sz w:val="24"/>
          <w:szCs w:val="24"/>
        </w:rPr>
        <w:t>. Стратегическата рамка на този план се базира на съществуващия потенциал на общината, определен чрез анализ на текущото състояние и</w:t>
      </w:r>
      <w:r w:rsidRPr="003A570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перспективите за развитие, както и на политиките в контекста на настоящите европейски, национални и регионални стратегии за развитие. Общинският план за развитие интегрира целите на различни стратегически до</w:t>
      </w:r>
      <w:r w:rsidR="004413C5">
        <w:rPr>
          <w:rFonts w:ascii="Times New Roman" w:hAnsi="Times New Roman" w:cs="Times New Roman"/>
          <w:sz w:val="24"/>
          <w:szCs w:val="24"/>
        </w:rPr>
        <w:t>кументи, разработени в общината</w:t>
      </w:r>
      <w:r>
        <w:rPr>
          <w:rFonts w:ascii="Times New Roman" w:hAnsi="Times New Roman" w:cs="Times New Roman"/>
          <w:sz w:val="24"/>
          <w:szCs w:val="24"/>
        </w:rPr>
        <w:t xml:space="preserve"> в съответствие с основната политика. Той създава единна и съгласувана рамка за устойчиво и интегрирано развитие. Общинският план за развитие е разработен в съответствие с Националната стратегия за регионално развитие, Регионалния план за развитие на Югоизточен регион и Регионалната стратегия за развитие на област Бургас.</w:t>
      </w:r>
      <w:r w:rsidRPr="003A5701">
        <w:rPr>
          <w:rFonts w:ascii="Times New Roman" w:hAnsi="Times New Roman" w:cs="Times New Roman"/>
          <w:sz w:val="24"/>
          <w:szCs w:val="24"/>
        </w:rPr>
        <w:t xml:space="preserve"> </w:t>
      </w:r>
      <w:r w:rsidR="00AD23BE">
        <w:rPr>
          <w:rFonts w:ascii="Times New Roman" w:hAnsi="Times New Roman" w:cs="Times New Roman"/>
          <w:sz w:val="24"/>
          <w:szCs w:val="24"/>
        </w:rPr>
        <w:t>Планът е съ</w:t>
      </w:r>
      <w:r>
        <w:rPr>
          <w:rFonts w:ascii="Times New Roman" w:hAnsi="Times New Roman" w:cs="Times New Roman"/>
          <w:sz w:val="24"/>
          <w:szCs w:val="24"/>
        </w:rPr>
        <w:t xml:space="preserve">гласуван с </w:t>
      </w:r>
      <w:r w:rsidR="00313F83"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 xml:space="preserve">бщия </w:t>
      </w:r>
      <w:proofErr w:type="spellStart"/>
      <w:r>
        <w:rPr>
          <w:rFonts w:ascii="Times New Roman" w:hAnsi="Times New Roman" w:cs="Times New Roman"/>
          <w:sz w:val="24"/>
          <w:szCs w:val="24"/>
        </w:rPr>
        <w:t>устройствен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план на </w:t>
      </w:r>
      <w:r w:rsidR="007F318E"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бщина Бургас.</w:t>
      </w:r>
    </w:p>
    <w:p w:rsidR="0021049D" w:rsidRPr="003A5701" w:rsidRDefault="0021049D" w:rsidP="007E3EA7">
      <w:pPr>
        <w:spacing w:before="120"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Общ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устройствен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план на Бургас </w:t>
      </w:r>
      <w:r w:rsidRPr="003A5701">
        <w:rPr>
          <w:rFonts w:ascii="Times New Roman" w:hAnsi="Times New Roman" w:cs="Times New Roman"/>
          <w:b/>
          <w:bCs/>
          <w:sz w:val="24"/>
          <w:szCs w:val="24"/>
        </w:rPr>
        <w:t>(2010</w:t>
      </w:r>
      <w:r>
        <w:rPr>
          <w:rFonts w:ascii="Times New Roman" w:hAnsi="Times New Roman" w:cs="Times New Roman"/>
          <w:b/>
          <w:bCs/>
          <w:sz w:val="24"/>
          <w:szCs w:val="24"/>
          <w:lang w:val="en-GB"/>
        </w:rPr>
        <w:t> </w:t>
      </w:r>
      <w:r w:rsidRPr="003A5701">
        <w:rPr>
          <w:rFonts w:ascii="Times New Roman" w:hAnsi="Times New Roman" w:cs="Times New Roman"/>
          <w:b/>
          <w:bCs/>
          <w:sz w:val="24"/>
          <w:szCs w:val="24"/>
        </w:rPr>
        <w:t>– 2030</w:t>
      </w:r>
      <w:r w:rsidR="00AD23BE">
        <w:rPr>
          <w:rFonts w:ascii="Times New Roman" w:hAnsi="Times New Roman" w:cs="Times New Roman"/>
          <w:b/>
          <w:bCs/>
          <w:sz w:val="24"/>
          <w:szCs w:val="24"/>
        </w:rPr>
        <w:t xml:space="preserve"> г.</w:t>
      </w:r>
      <w:r w:rsidRPr="003A5701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Pr="003A5701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Неговата главна цел е да осигури устойчиво развитие на </w:t>
      </w:r>
      <w:r w:rsidR="007F318E"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бщина Бургас и прилежащите към нея мо</w:t>
      </w:r>
      <w:r w:rsidR="00AD23BE">
        <w:rPr>
          <w:rFonts w:ascii="Times New Roman" w:hAnsi="Times New Roman" w:cs="Times New Roman"/>
          <w:sz w:val="24"/>
          <w:szCs w:val="24"/>
        </w:rPr>
        <w:t>р</w:t>
      </w:r>
      <w:r>
        <w:rPr>
          <w:rFonts w:ascii="Times New Roman" w:hAnsi="Times New Roman" w:cs="Times New Roman"/>
          <w:sz w:val="24"/>
          <w:szCs w:val="24"/>
        </w:rPr>
        <w:t xml:space="preserve">ски територии в съответствие с наличните природни ресурси и социално-икономически условия, както и да създаде възможно най-благоприятни условия за живот на местните жители и на посетителите на района. Очертаните в </w:t>
      </w:r>
      <w:r w:rsidR="00313F83"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 xml:space="preserve">бщия </w:t>
      </w:r>
      <w:proofErr w:type="spellStart"/>
      <w:r>
        <w:rPr>
          <w:rFonts w:ascii="Times New Roman" w:hAnsi="Times New Roman" w:cs="Times New Roman"/>
          <w:sz w:val="24"/>
          <w:szCs w:val="24"/>
        </w:rPr>
        <w:t>устройствен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план на </w:t>
      </w:r>
      <w:r w:rsidR="007F318E"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бщината зони за развитие, съгласно Закона за устройство на територията, са в основата на дефинирането и прилагането на мерките за развитие на инфраструктурата и околната среда,  представе</w:t>
      </w:r>
      <w:r w:rsidR="00AD23BE">
        <w:rPr>
          <w:rFonts w:ascii="Times New Roman" w:hAnsi="Times New Roman" w:cs="Times New Roman"/>
          <w:sz w:val="24"/>
          <w:szCs w:val="24"/>
        </w:rPr>
        <w:t xml:space="preserve">ни в </w:t>
      </w:r>
      <w:r w:rsidR="007F318E">
        <w:rPr>
          <w:rFonts w:ascii="Times New Roman" w:hAnsi="Times New Roman" w:cs="Times New Roman"/>
          <w:sz w:val="24"/>
          <w:szCs w:val="24"/>
        </w:rPr>
        <w:t>о</w:t>
      </w:r>
      <w:r w:rsidR="00AD23BE">
        <w:rPr>
          <w:rFonts w:ascii="Times New Roman" w:hAnsi="Times New Roman" w:cs="Times New Roman"/>
          <w:sz w:val="24"/>
          <w:szCs w:val="24"/>
        </w:rPr>
        <w:t>бщинския план за развитие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A5701">
        <w:rPr>
          <w:rFonts w:ascii="Times New Roman" w:hAnsi="Times New Roman" w:cs="Times New Roman"/>
          <w:sz w:val="24"/>
          <w:szCs w:val="24"/>
        </w:rPr>
        <w:t>(</w:t>
      </w:r>
      <w:r w:rsidRPr="001B0B26">
        <w:rPr>
          <w:rFonts w:ascii="Times New Roman" w:hAnsi="Times New Roman" w:cs="Times New Roman"/>
          <w:b/>
          <w:bCs/>
          <w:sz w:val="24"/>
          <w:szCs w:val="24"/>
        </w:rPr>
        <w:t xml:space="preserve">Фигура </w:t>
      </w:r>
      <w:r w:rsidRPr="003A5701"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Pr="003A5701">
        <w:rPr>
          <w:rFonts w:ascii="Times New Roman" w:hAnsi="Times New Roman" w:cs="Times New Roman"/>
          <w:sz w:val="24"/>
          <w:szCs w:val="24"/>
        </w:rPr>
        <w:t>).</w:t>
      </w:r>
    </w:p>
    <w:p w:rsidR="0021049D" w:rsidRPr="003A5701" w:rsidRDefault="0021049D" w:rsidP="007E3EA7">
      <w:pPr>
        <w:spacing w:before="120"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Интегриран</w:t>
      </w:r>
      <w:r w:rsidR="00AD23BE">
        <w:rPr>
          <w:rFonts w:ascii="Times New Roman" w:hAnsi="Times New Roman" w:cs="Times New Roman"/>
          <w:b/>
          <w:bCs/>
          <w:sz w:val="24"/>
          <w:szCs w:val="24"/>
        </w:rPr>
        <w:t>и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ят план за градско възстановяване и развитие на град Бургас </w:t>
      </w:r>
      <w:r w:rsidRPr="001B0B26">
        <w:rPr>
          <w:rFonts w:ascii="Times New Roman" w:hAnsi="Times New Roman" w:cs="Times New Roman"/>
          <w:sz w:val="24"/>
          <w:szCs w:val="24"/>
        </w:rPr>
        <w:t xml:space="preserve">е </w:t>
      </w:r>
      <w:r>
        <w:rPr>
          <w:rFonts w:ascii="Times New Roman" w:hAnsi="Times New Roman" w:cs="Times New Roman"/>
          <w:sz w:val="24"/>
          <w:szCs w:val="24"/>
        </w:rPr>
        <w:t>инструмент за управление и планиране на градските територии, който има за цел да осигури интегрирано въздействие върху градската с</w:t>
      </w:r>
      <w:r w:rsidR="004413C5">
        <w:rPr>
          <w:rFonts w:ascii="Times New Roman" w:hAnsi="Times New Roman" w:cs="Times New Roman"/>
          <w:sz w:val="24"/>
          <w:szCs w:val="24"/>
        </w:rPr>
        <w:t>реда</w:t>
      </w:r>
      <w:r>
        <w:rPr>
          <w:rFonts w:ascii="Times New Roman" w:hAnsi="Times New Roman" w:cs="Times New Roman"/>
          <w:sz w:val="24"/>
          <w:szCs w:val="24"/>
        </w:rPr>
        <w:t xml:space="preserve"> чрез координиране на мястото, вида и времето на различни дейности и проекти, свързани с нейното възстановяване и развитие. Интегрираният план за градско възстановяване и развитие синхронизира визията и целите си с Общия </w:t>
      </w:r>
      <w:proofErr w:type="spellStart"/>
      <w:r>
        <w:rPr>
          <w:rFonts w:ascii="Times New Roman" w:hAnsi="Times New Roman" w:cs="Times New Roman"/>
          <w:sz w:val="24"/>
          <w:szCs w:val="24"/>
        </w:rPr>
        <w:t>устройствен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план на Бургас.</w:t>
      </w:r>
    </w:p>
    <w:p w:rsidR="0021049D" w:rsidRPr="003A5701" w:rsidRDefault="0021049D" w:rsidP="007E3EA7">
      <w:pPr>
        <w:spacing w:before="120"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България морското пространствено планиране не може да се извършва посредством общински планове, тъй като Законът за устройство на територията и други</w:t>
      </w:r>
      <w:r w:rsidR="00313F83">
        <w:rPr>
          <w:rFonts w:ascii="Times New Roman" w:hAnsi="Times New Roman" w:cs="Times New Roman"/>
          <w:sz w:val="24"/>
          <w:szCs w:val="24"/>
        </w:rPr>
        <w:t>те</w:t>
      </w:r>
      <w:r>
        <w:rPr>
          <w:rFonts w:ascii="Times New Roman" w:hAnsi="Times New Roman" w:cs="Times New Roman"/>
          <w:sz w:val="24"/>
          <w:szCs w:val="24"/>
        </w:rPr>
        <w:t xml:space="preserve"> нормативни документи не дават възможност за разширяване на общинските граници в териториални води. Поради това общините нямат морски територии и компетенциите на общинс</w:t>
      </w:r>
      <w:r w:rsidR="00FD03DD">
        <w:rPr>
          <w:rFonts w:ascii="Times New Roman" w:hAnsi="Times New Roman" w:cs="Times New Roman"/>
          <w:sz w:val="24"/>
          <w:szCs w:val="24"/>
        </w:rPr>
        <w:t>ките управители в</w:t>
      </w:r>
      <w:r>
        <w:rPr>
          <w:rFonts w:ascii="Times New Roman" w:hAnsi="Times New Roman" w:cs="Times New Roman"/>
          <w:sz w:val="24"/>
          <w:szCs w:val="24"/>
        </w:rPr>
        <w:t xml:space="preserve"> тази връзка остават неопределени. Директива </w:t>
      </w:r>
      <w:r w:rsidR="00FD03DD" w:rsidRPr="003A5701">
        <w:rPr>
          <w:rFonts w:ascii="Times New Roman" w:hAnsi="Times New Roman" w:cs="Times New Roman"/>
          <w:sz w:val="24"/>
          <w:szCs w:val="24"/>
        </w:rPr>
        <w:t>2014/89/</w:t>
      </w:r>
      <w:r w:rsidR="00FD03DD">
        <w:rPr>
          <w:rFonts w:ascii="Times New Roman" w:hAnsi="Times New Roman" w:cs="Times New Roman"/>
          <w:sz w:val="24"/>
          <w:szCs w:val="24"/>
          <w:lang w:val="en-GB"/>
        </w:rPr>
        <w:t>E</w:t>
      </w:r>
      <w:r w:rsidR="00FD03DD" w:rsidRPr="003A5701">
        <w:rPr>
          <w:rFonts w:ascii="Times New Roman" w:hAnsi="Times New Roman" w:cs="Times New Roman"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>, която установява рамките на морското пространствено планиране</w:t>
      </w:r>
      <w:r w:rsidR="00FD03DD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не се намес</w:t>
      </w:r>
      <w:r w:rsidR="00FD03DD">
        <w:rPr>
          <w:rFonts w:ascii="Times New Roman" w:hAnsi="Times New Roman" w:cs="Times New Roman"/>
          <w:sz w:val="24"/>
          <w:szCs w:val="24"/>
        </w:rPr>
        <w:t xml:space="preserve">ва в компетенциите на държавите </w:t>
      </w:r>
      <w:r>
        <w:rPr>
          <w:rFonts w:ascii="Times New Roman" w:hAnsi="Times New Roman" w:cs="Times New Roman"/>
          <w:sz w:val="24"/>
          <w:szCs w:val="24"/>
        </w:rPr>
        <w:t>членки по отношение на устройството на държавата и градовете, включително и на системите за пространствено планиране на територии, определящи начините за използване земята и крайбрежн</w:t>
      </w:r>
      <w:r w:rsidR="00FD03DD">
        <w:rPr>
          <w:rFonts w:ascii="Times New Roman" w:hAnsi="Times New Roman" w:cs="Times New Roman"/>
          <w:sz w:val="24"/>
          <w:szCs w:val="24"/>
        </w:rPr>
        <w:t xml:space="preserve">ата зона. В случай, че страните </w:t>
      </w:r>
      <w:r>
        <w:rPr>
          <w:rFonts w:ascii="Times New Roman" w:hAnsi="Times New Roman" w:cs="Times New Roman"/>
          <w:sz w:val="24"/>
          <w:szCs w:val="24"/>
        </w:rPr>
        <w:t xml:space="preserve">членки </w:t>
      </w:r>
      <w:r w:rsidR="00166E01">
        <w:rPr>
          <w:rFonts w:ascii="Times New Roman" w:hAnsi="Times New Roman" w:cs="Times New Roman"/>
          <w:sz w:val="24"/>
          <w:szCs w:val="24"/>
        </w:rPr>
        <w:t xml:space="preserve">прилагат териториално планиране </w:t>
      </w:r>
      <w:r>
        <w:rPr>
          <w:rFonts w:ascii="Times New Roman" w:hAnsi="Times New Roman" w:cs="Times New Roman"/>
          <w:sz w:val="24"/>
          <w:szCs w:val="24"/>
        </w:rPr>
        <w:t xml:space="preserve"> за крайбрежните си води или за част от тях, то за тези води не се прилага Директива </w:t>
      </w:r>
      <w:r w:rsidR="00FD03DD" w:rsidRPr="003A5701">
        <w:rPr>
          <w:rFonts w:ascii="Times New Roman" w:hAnsi="Times New Roman" w:cs="Times New Roman"/>
          <w:sz w:val="24"/>
          <w:szCs w:val="24"/>
        </w:rPr>
        <w:t>2014/89/</w:t>
      </w:r>
      <w:r w:rsidR="00FD03DD">
        <w:rPr>
          <w:rFonts w:ascii="Times New Roman" w:hAnsi="Times New Roman" w:cs="Times New Roman"/>
          <w:sz w:val="24"/>
          <w:szCs w:val="24"/>
          <w:lang w:val="en-GB"/>
        </w:rPr>
        <w:t>E</w:t>
      </w:r>
      <w:r w:rsidR="00FD03DD" w:rsidRPr="003A5701">
        <w:rPr>
          <w:rFonts w:ascii="Times New Roman" w:hAnsi="Times New Roman" w:cs="Times New Roman"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1049D" w:rsidRDefault="00A72834" w:rsidP="00DD4B9C">
      <w:pPr>
        <w:spacing w:before="120" w:after="120"/>
        <w:ind w:left="285"/>
        <w:jc w:val="center"/>
        <w:rPr>
          <w:rFonts w:ascii="Times New Roman" w:hAnsi="Times New Roman" w:cs="Times New Roman"/>
          <w:sz w:val="24"/>
          <w:szCs w:val="24"/>
          <w:lang w:val="en-GB"/>
        </w:rPr>
      </w:pPr>
      <w:r>
        <w:rPr>
          <w:rFonts w:ascii="Times New Roman" w:hAnsi="Times New Roman" w:cs="Times New Roman"/>
          <w:noProof/>
          <w:sz w:val="24"/>
          <w:szCs w:val="24"/>
          <w:lang w:val="en-US" w:eastAsia="en-US"/>
        </w:rPr>
        <w:drawing>
          <wp:inline distT="0" distB="0" distL="0" distR="0" wp14:anchorId="0FFA71C2" wp14:editId="15EAC89D">
            <wp:extent cx="4239260" cy="6365875"/>
            <wp:effectExtent l="0" t="0" r="8890" b="0"/>
            <wp:docPr id="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9260" cy="636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049D" w:rsidRDefault="0021049D" w:rsidP="00C10B16">
      <w:pPr>
        <w:spacing w:before="120" w:after="120"/>
        <w:ind w:left="285"/>
        <w:jc w:val="center"/>
        <w:rPr>
          <w:rFonts w:ascii="Times New Roman" w:hAnsi="Times New Roman" w:cs="Times New Roman"/>
          <w:sz w:val="24"/>
          <w:szCs w:val="24"/>
          <w:lang w:val="en-GB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Фигура </w:t>
      </w:r>
      <w:r w:rsidRPr="00C10B16">
        <w:rPr>
          <w:rFonts w:ascii="Times New Roman" w:hAnsi="Times New Roman" w:cs="Times New Roman"/>
          <w:b/>
          <w:bCs/>
          <w:sz w:val="24"/>
          <w:szCs w:val="24"/>
          <w:lang w:val="en-GB"/>
        </w:rPr>
        <w:t>2</w:t>
      </w:r>
      <w:r w:rsidRPr="00C10B16">
        <w:rPr>
          <w:rFonts w:ascii="Times New Roman" w:hAnsi="Times New Roman" w:cs="Times New Roman"/>
          <w:sz w:val="24"/>
          <w:szCs w:val="24"/>
          <w:lang w:val="en-GB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Общ устройствен план на Бургас</w:t>
      </w:r>
    </w:p>
    <w:p w:rsidR="0021049D" w:rsidRDefault="0021049D" w:rsidP="00C10B16">
      <w:pPr>
        <w:spacing w:before="120" w:after="120"/>
        <w:ind w:left="285"/>
        <w:jc w:val="center"/>
        <w:rPr>
          <w:rFonts w:ascii="Times New Roman" w:hAnsi="Times New Roman" w:cs="Times New Roman"/>
          <w:sz w:val="24"/>
          <w:szCs w:val="24"/>
          <w:lang w:val="en-GB"/>
        </w:rPr>
      </w:pPr>
    </w:p>
    <w:p w:rsidR="0021049D" w:rsidRDefault="0021049D" w:rsidP="00C10B16">
      <w:pPr>
        <w:spacing w:before="120" w:after="120"/>
        <w:ind w:left="285"/>
        <w:jc w:val="center"/>
        <w:rPr>
          <w:rFonts w:ascii="Times New Roman" w:hAnsi="Times New Roman" w:cs="Times New Roman"/>
          <w:sz w:val="24"/>
          <w:szCs w:val="24"/>
          <w:lang w:val="en-GB"/>
        </w:rPr>
      </w:pPr>
    </w:p>
    <w:p w:rsidR="0021049D" w:rsidRDefault="0021049D" w:rsidP="00C10B16">
      <w:pPr>
        <w:spacing w:before="120" w:after="120"/>
        <w:ind w:left="285"/>
        <w:jc w:val="center"/>
        <w:rPr>
          <w:rFonts w:ascii="Times New Roman" w:hAnsi="Times New Roman" w:cs="Times New Roman"/>
          <w:sz w:val="24"/>
          <w:szCs w:val="24"/>
          <w:lang w:val="en-GB"/>
        </w:rPr>
      </w:pPr>
    </w:p>
    <w:p w:rsidR="0021049D" w:rsidRDefault="0021049D" w:rsidP="001E6E13">
      <w:pPr>
        <w:pStyle w:val="Heading3"/>
        <w:ind w:left="0" w:firstLine="0"/>
        <w:rPr>
          <w:b w:val="0"/>
          <w:bCs w:val="0"/>
          <w:color w:val="auto"/>
          <w:lang w:val="en-GB"/>
        </w:rPr>
      </w:pPr>
      <w:bookmarkStart w:id="3" w:name="h_1_2_3_0_Existing_activities"/>
      <w:r>
        <w:rPr>
          <w:lang w:val="en-GB"/>
        </w:rPr>
        <w:t xml:space="preserve">4. </w:t>
      </w:r>
      <w:r>
        <w:t>Основни икономически дейности</w:t>
      </w:r>
      <w:bookmarkEnd w:id="3"/>
    </w:p>
    <w:p w:rsidR="0021049D" w:rsidRPr="00BE6660" w:rsidRDefault="0021049D" w:rsidP="007E3EA7">
      <w:pPr>
        <w:pStyle w:val="Heading4"/>
        <w:rPr>
          <w:lang w:val="en-GB"/>
        </w:rPr>
      </w:pPr>
      <w:bookmarkStart w:id="4" w:name="h_1_2_3_1_Tourism"/>
      <w:r>
        <w:rPr>
          <w:lang w:val="en-GB"/>
        </w:rPr>
        <w:t xml:space="preserve">4.1. </w:t>
      </w:r>
      <w:r>
        <w:t>Крайбрежен и морски туризъм</w:t>
      </w:r>
      <w:bookmarkEnd w:id="4"/>
    </w:p>
    <w:p w:rsidR="0021049D" w:rsidRPr="003A5701" w:rsidRDefault="0021049D" w:rsidP="007E3EA7">
      <w:pPr>
        <w:spacing w:before="120" w:after="120"/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>
        <w:rPr>
          <w:rFonts w:ascii="Times New Roman" w:hAnsi="Times New Roman" w:cs="Times New Roman"/>
          <w:sz w:val="24"/>
          <w:szCs w:val="24"/>
          <w:lang w:eastAsia="en-US"/>
        </w:rPr>
        <w:t>Туризмът има ключова роля за България. Той генерира повече от 10% от брутния вътрешен продукт (БВП) на страната и това го превръща във важен сектор за развитието на местната икономика. По данни на Националния статистически институт</w:t>
      </w:r>
      <w:r w:rsidR="00FD03DD">
        <w:rPr>
          <w:rFonts w:ascii="Times New Roman" w:hAnsi="Times New Roman" w:cs="Times New Roman"/>
          <w:sz w:val="24"/>
          <w:szCs w:val="24"/>
          <w:lang w:eastAsia="en-US"/>
        </w:rPr>
        <w:t xml:space="preserve"> (НСИ),</w:t>
      </w:r>
      <w:r w:rsidR="00D320D1">
        <w:rPr>
          <w:rFonts w:ascii="Times New Roman" w:hAnsi="Times New Roman" w:cs="Times New Roman"/>
          <w:sz w:val="24"/>
          <w:szCs w:val="24"/>
          <w:lang w:eastAsia="en-US"/>
        </w:rPr>
        <w:t xml:space="preserve"> през 2011 г.</w:t>
      </w:r>
      <w:r>
        <w:rPr>
          <w:rFonts w:ascii="Times New Roman" w:hAnsi="Times New Roman" w:cs="Times New Roman"/>
          <w:sz w:val="24"/>
          <w:szCs w:val="24"/>
          <w:lang w:eastAsia="en-US"/>
        </w:rPr>
        <w:t xml:space="preserve"> около 70</w:t>
      </w:r>
      <w:r>
        <w:rPr>
          <w:rFonts w:ascii="Times New Roman" w:hAnsi="Times New Roman" w:cs="Times New Roman"/>
          <w:sz w:val="24"/>
          <w:szCs w:val="24"/>
          <w:lang w:val="en-GB" w:eastAsia="en-US"/>
        </w:rPr>
        <w:t> 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 xml:space="preserve">% </w:t>
      </w:r>
      <w:r>
        <w:rPr>
          <w:rFonts w:ascii="Times New Roman" w:hAnsi="Times New Roman" w:cs="Times New Roman"/>
          <w:sz w:val="24"/>
          <w:szCs w:val="24"/>
          <w:lang w:eastAsia="en-US"/>
        </w:rPr>
        <w:t xml:space="preserve">от нощувките в страната са регистрирани в четиринадесет крайбрежни общини. Туризмът в Бургас има предимно сезонен характер и много от работните места са свързани с настаняването в крайбрежната зона. Основните фактори, които благоприятстват развитието на туризма в </w:t>
      </w:r>
      <w:r w:rsidR="00D3334A">
        <w:rPr>
          <w:rFonts w:ascii="Times New Roman" w:hAnsi="Times New Roman" w:cs="Times New Roman"/>
          <w:sz w:val="24"/>
          <w:szCs w:val="24"/>
          <w:lang w:eastAsia="en-US"/>
        </w:rPr>
        <w:t>о</w:t>
      </w:r>
      <w:r>
        <w:rPr>
          <w:rFonts w:ascii="Times New Roman" w:hAnsi="Times New Roman" w:cs="Times New Roman"/>
          <w:sz w:val="24"/>
          <w:szCs w:val="24"/>
          <w:lang w:eastAsia="en-US"/>
        </w:rPr>
        <w:t>бщина Бургас</w:t>
      </w:r>
      <w:r w:rsidR="00FD03DD">
        <w:rPr>
          <w:rFonts w:ascii="Times New Roman" w:hAnsi="Times New Roman" w:cs="Times New Roman"/>
          <w:sz w:val="24"/>
          <w:szCs w:val="24"/>
          <w:lang w:eastAsia="en-US"/>
        </w:rPr>
        <w:t>,</w:t>
      </w:r>
      <w:r>
        <w:rPr>
          <w:rFonts w:ascii="Times New Roman" w:hAnsi="Times New Roman" w:cs="Times New Roman"/>
          <w:sz w:val="24"/>
          <w:szCs w:val="24"/>
          <w:lang w:eastAsia="en-US"/>
        </w:rPr>
        <w:t xml:space="preserve"> са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>:</w:t>
      </w:r>
    </w:p>
    <w:p w:rsidR="0021049D" w:rsidRPr="003A5701" w:rsidRDefault="0021049D" w:rsidP="00F669A1">
      <w:pPr>
        <w:pStyle w:val="ListParagraph"/>
        <w:spacing w:before="120" w:after="120" w:line="240" w:lineRule="auto"/>
        <w:rPr>
          <w:rFonts w:ascii="Times New Roman" w:hAnsi="Times New Roman" w:cs="Times New Roman"/>
          <w:sz w:val="24"/>
          <w:szCs w:val="24"/>
          <w:lang w:eastAsia="en-US"/>
        </w:rPr>
      </w:pPr>
      <w:r w:rsidRPr="003A5701">
        <w:rPr>
          <w:rFonts w:ascii="Times New Roman" w:hAnsi="Times New Roman" w:cs="Times New Roman"/>
          <w:sz w:val="24"/>
          <w:szCs w:val="24"/>
          <w:lang w:eastAsia="en-US"/>
        </w:rPr>
        <w:t xml:space="preserve">- </w:t>
      </w:r>
      <w:r w:rsidRPr="00FD03DD">
        <w:rPr>
          <w:rFonts w:ascii="Times New Roman" w:hAnsi="Times New Roman" w:cs="Times New Roman"/>
          <w:sz w:val="24"/>
          <w:szCs w:val="24"/>
          <w:lang w:eastAsia="en-US"/>
        </w:rPr>
        <w:t>Наличие на широки пясъчн</w:t>
      </w:r>
      <w:r w:rsidR="00DD16DE">
        <w:rPr>
          <w:rFonts w:ascii="Times New Roman" w:hAnsi="Times New Roman" w:cs="Times New Roman"/>
          <w:sz w:val="24"/>
          <w:szCs w:val="24"/>
          <w:lang w:eastAsia="en-US"/>
        </w:rPr>
        <w:t>и</w:t>
      </w:r>
      <w:r w:rsidRPr="00FD03DD">
        <w:rPr>
          <w:rFonts w:ascii="Times New Roman" w:hAnsi="Times New Roman" w:cs="Times New Roman"/>
          <w:sz w:val="24"/>
          <w:szCs w:val="24"/>
          <w:lang w:eastAsia="en-US"/>
        </w:rPr>
        <w:t xml:space="preserve"> </w:t>
      </w:r>
      <w:r w:rsidR="00D3334A">
        <w:rPr>
          <w:rFonts w:ascii="Times New Roman" w:hAnsi="Times New Roman" w:cs="Times New Roman"/>
          <w:sz w:val="24"/>
          <w:szCs w:val="24"/>
          <w:lang w:eastAsia="en-US"/>
        </w:rPr>
        <w:t xml:space="preserve"> плажни</w:t>
      </w:r>
      <w:r w:rsidRPr="00FD03DD">
        <w:rPr>
          <w:rFonts w:ascii="Times New Roman" w:hAnsi="Times New Roman" w:cs="Times New Roman"/>
          <w:sz w:val="24"/>
          <w:szCs w:val="24"/>
          <w:lang w:eastAsia="en-US"/>
        </w:rPr>
        <w:t xml:space="preserve"> ивиц</w:t>
      </w:r>
      <w:r w:rsidR="00D3334A">
        <w:rPr>
          <w:rFonts w:ascii="Times New Roman" w:hAnsi="Times New Roman" w:cs="Times New Roman"/>
          <w:sz w:val="24"/>
          <w:szCs w:val="24"/>
          <w:lang w:eastAsia="en-US"/>
        </w:rPr>
        <w:t>и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>;</w:t>
      </w:r>
    </w:p>
    <w:p w:rsidR="0021049D" w:rsidRPr="003A5701" w:rsidRDefault="0021049D" w:rsidP="00F669A1">
      <w:pPr>
        <w:pStyle w:val="ListParagraph"/>
        <w:spacing w:before="120" w:after="120" w:line="240" w:lineRule="auto"/>
        <w:rPr>
          <w:rFonts w:ascii="Times New Roman" w:hAnsi="Times New Roman" w:cs="Times New Roman"/>
          <w:sz w:val="24"/>
          <w:szCs w:val="24"/>
          <w:lang w:eastAsia="en-US"/>
        </w:rPr>
      </w:pPr>
      <w:r w:rsidRPr="003A5701">
        <w:rPr>
          <w:rFonts w:ascii="Times New Roman" w:hAnsi="Times New Roman" w:cs="Times New Roman"/>
          <w:sz w:val="24"/>
          <w:szCs w:val="24"/>
          <w:lang w:eastAsia="en-US"/>
        </w:rPr>
        <w:t xml:space="preserve">- </w:t>
      </w:r>
      <w:proofErr w:type="spellStart"/>
      <w:r w:rsidRPr="00FD03DD">
        <w:rPr>
          <w:rFonts w:ascii="Times New Roman" w:hAnsi="Times New Roman" w:cs="Times New Roman"/>
          <w:sz w:val="24"/>
          <w:szCs w:val="24"/>
          <w:lang w:eastAsia="en-US"/>
        </w:rPr>
        <w:t>Биоклиматични</w:t>
      </w:r>
      <w:proofErr w:type="spellEnd"/>
      <w:r w:rsidRPr="00FD03DD">
        <w:rPr>
          <w:rFonts w:ascii="Times New Roman" w:hAnsi="Times New Roman" w:cs="Times New Roman"/>
          <w:sz w:val="24"/>
          <w:szCs w:val="24"/>
          <w:lang w:eastAsia="en-US"/>
        </w:rPr>
        <w:t xml:space="preserve"> ресурси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>;</w:t>
      </w:r>
    </w:p>
    <w:p w:rsidR="0021049D" w:rsidRPr="003A5701" w:rsidRDefault="0021049D" w:rsidP="00F669A1">
      <w:pPr>
        <w:pStyle w:val="ListParagraph"/>
        <w:spacing w:before="120" w:after="120" w:line="240" w:lineRule="auto"/>
        <w:rPr>
          <w:rFonts w:ascii="Times New Roman" w:hAnsi="Times New Roman" w:cs="Times New Roman"/>
          <w:sz w:val="24"/>
          <w:szCs w:val="24"/>
          <w:lang w:eastAsia="en-US"/>
        </w:rPr>
      </w:pPr>
      <w:r w:rsidRPr="003A5701">
        <w:rPr>
          <w:rFonts w:ascii="Times New Roman" w:hAnsi="Times New Roman" w:cs="Times New Roman"/>
          <w:sz w:val="24"/>
          <w:szCs w:val="24"/>
          <w:lang w:eastAsia="en-US"/>
        </w:rPr>
        <w:t xml:space="preserve">- </w:t>
      </w:r>
      <w:r w:rsidRPr="00FD03DD">
        <w:rPr>
          <w:rFonts w:ascii="Times New Roman" w:hAnsi="Times New Roman" w:cs="Times New Roman"/>
          <w:sz w:val="24"/>
          <w:szCs w:val="24"/>
          <w:lang w:eastAsia="en-US"/>
        </w:rPr>
        <w:t>Културно-историческо наследство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>;</w:t>
      </w:r>
    </w:p>
    <w:p w:rsidR="0021049D" w:rsidRPr="003A5701" w:rsidRDefault="0021049D" w:rsidP="00F669A1">
      <w:pPr>
        <w:pStyle w:val="ListParagraph"/>
        <w:spacing w:before="120" w:after="120" w:line="240" w:lineRule="auto"/>
        <w:rPr>
          <w:rFonts w:ascii="Times New Roman" w:hAnsi="Times New Roman" w:cs="Times New Roman"/>
          <w:sz w:val="24"/>
          <w:szCs w:val="24"/>
          <w:lang w:eastAsia="en-US"/>
        </w:rPr>
      </w:pPr>
      <w:r w:rsidRPr="003A5701">
        <w:rPr>
          <w:rFonts w:ascii="Times New Roman" w:hAnsi="Times New Roman" w:cs="Times New Roman"/>
          <w:sz w:val="24"/>
          <w:szCs w:val="24"/>
          <w:lang w:eastAsia="en-US"/>
        </w:rPr>
        <w:t xml:space="preserve">- </w:t>
      </w:r>
      <w:r w:rsidRPr="00FD03DD">
        <w:rPr>
          <w:rFonts w:ascii="Times New Roman" w:hAnsi="Times New Roman" w:cs="Times New Roman"/>
          <w:sz w:val="24"/>
          <w:szCs w:val="24"/>
          <w:lang w:eastAsia="en-US"/>
        </w:rPr>
        <w:t>Защитени зони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>;</w:t>
      </w:r>
    </w:p>
    <w:p w:rsidR="0021049D" w:rsidRPr="003A5701" w:rsidRDefault="0021049D" w:rsidP="00F669A1">
      <w:pPr>
        <w:pStyle w:val="ListParagraph"/>
        <w:spacing w:before="120" w:after="120" w:line="240" w:lineRule="auto"/>
        <w:rPr>
          <w:rFonts w:ascii="Times New Roman" w:hAnsi="Times New Roman" w:cs="Times New Roman"/>
          <w:sz w:val="24"/>
          <w:szCs w:val="24"/>
          <w:lang w:eastAsia="en-US"/>
        </w:rPr>
      </w:pPr>
      <w:r w:rsidRPr="003A5701">
        <w:rPr>
          <w:rFonts w:ascii="Times New Roman" w:hAnsi="Times New Roman" w:cs="Times New Roman"/>
          <w:sz w:val="24"/>
          <w:szCs w:val="24"/>
          <w:lang w:eastAsia="en-US"/>
        </w:rPr>
        <w:t xml:space="preserve">- </w:t>
      </w:r>
      <w:r w:rsidRPr="00FD03DD">
        <w:rPr>
          <w:rFonts w:ascii="Times New Roman" w:hAnsi="Times New Roman" w:cs="Times New Roman"/>
          <w:sz w:val="24"/>
          <w:szCs w:val="24"/>
          <w:lang w:eastAsia="en-US"/>
        </w:rPr>
        <w:t>Горски ресурси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>;</w:t>
      </w:r>
    </w:p>
    <w:p w:rsidR="0021049D" w:rsidRPr="003A5701" w:rsidRDefault="0021049D" w:rsidP="00F669A1">
      <w:pPr>
        <w:pStyle w:val="ListParagraph"/>
        <w:spacing w:before="120" w:after="120" w:line="240" w:lineRule="auto"/>
        <w:rPr>
          <w:rFonts w:ascii="Times New Roman" w:hAnsi="Times New Roman" w:cs="Times New Roman"/>
          <w:sz w:val="24"/>
          <w:szCs w:val="24"/>
          <w:lang w:eastAsia="en-US"/>
        </w:rPr>
      </w:pPr>
      <w:r w:rsidRPr="003A5701">
        <w:rPr>
          <w:rFonts w:ascii="Times New Roman" w:hAnsi="Times New Roman" w:cs="Times New Roman"/>
          <w:sz w:val="24"/>
          <w:szCs w:val="24"/>
          <w:lang w:eastAsia="en-US"/>
        </w:rPr>
        <w:t xml:space="preserve">- </w:t>
      </w:r>
      <w:r w:rsidRPr="00FD03DD">
        <w:rPr>
          <w:rFonts w:ascii="Times New Roman" w:hAnsi="Times New Roman" w:cs="Times New Roman"/>
          <w:sz w:val="24"/>
          <w:szCs w:val="24"/>
          <w:lang w:eastAsia="en-US"/>
        </w:rPr>
        <w:t>Добър бизнес климат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>.</w:t>
      </w:r>
    </w:p>
    <w:p w:rsidR="0021049D" w:rsidRPr="003A5701" w:rsidRDefault="00D3334A" w:rsidP="007E3EA7">
      <w:pPr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>
        <w:rPr>
          <w:rFonts w:ascii="Times New Roman" w:hAnsi="Times New Roman" w:cs="Times New Roman"/>
          <w:sz w:val="24"/>
          <w:szCs w:val="24"/>
          <w:lang w:eastAsia="en-US"/>
        </w:rPr>
        <w:t>Бреговата линия</w:t>
      </w:r>
      <w:r w:rsidR="0021049D" w:rsidRPr="00FD03DD">
        <w:rPr>
          <w:rFonts w:ascii="Times New Roman" w:hAnsi="Times New Roman" w:cs="Times New Roman"/>
          <w:sz w:val="24"/>
          <w:szCs w:val="24"/>
          <w:lang w:eastAsia="en-US"/>
        </w:rPr>
        <w:t xml:space="preserve"> с широки пясъчни плажове е един от най-ценните ресурси на община Бургас. Изследван</w:t>
      </w:r>
      <w:r>
        <w:rPr>
          <w:rFonts w:ascii="Times New Roman" w:hAnsi="Times New Roman" w:cs="Times New Roman"/>
          <w:sz w:val="24"/>
          <w:szCs w:val="24"/>
          <w:lang w:eastAsia="en-US"/>
        </w:rPr>
        <w:t>ият</w:t>
      </w:r>
      <w:r w:rsidR="0021049D" w:rsidRPr="00FD03DD">
        <w:rPr>
          <w:rFonts w:ascii="Times New Roman" w:hAnsi="Times New Roman" w:cs="Times New Roman"/>
          <w:sz w:val="24"/>
          <w:szCs w:val="24"/>
          <w:lang w:eastAsia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en-US"/>
        </w:rPr>
        <w:t>участък</w:t>
      </w:r>
      <w:r w:rsidRPr="00FD03DD">
        <w:rPr>
          <w:rFonts w:ascii="Times New Roman" w:hAnsi="Times New Roman" w:cs="Times New Roman"/>
          <w:sz w:val="24"/>
          <w:szCs w:val="24"/>
          <w:lang w:eastAsia="en-US"/>
        </w:rPr>
        <w:t xml:space="preserve"> </w:t>
      </w:r>
      <w:r w:rsidR="0021049D" w:rsidRPr="00FD03DD">
        <w:rPr>
          <w:rFonts w:ascii="Times New Roman" w:hAnsi="Times New Roman" w:cs="Times New Roman"/>
          <w:sz w:val="24"/>
          <w:szCs w:val="24"/>
          <w:lang w:eastAsia="en-US"/>
        </w:rPr>
        <w:t>е любима туристическа дестинация за много хора от страната и чужбина, тъй като се отличава с красиви пейзажи и широки пясъчни плажове. Град Бургас играе ролята на разпределител на туристическия поток към близките курорти в южна и северна посока.</w:t>
      </w:r>
      <w:r w:rsidR="0021049D" w:rsidRPr="003A5701">
        <w:rPr>
          <w:rFonts w:ascii="Times New Roman" w:hAnsi="Times New Roman" w:cs="Times New Roman"/>
          <w:sz w:val="24"/>
          <w:szCs w:val="24"/>
          <w:lang w:eastAsia="en-US"/>
        </w:rPr>
        <w:t xml:space="preserve"> </w:t>
      </w:r>
      <w:r w:rsidR="0021049D" w:rsidRPr="00FD03DD">
        <w:rPr>
          <w:rFonts w:ascii="Times New Roman" w:hAnsi="Times New Roman" w:cs="Times New Roman"/>
          <w:sz w:val="24"/>
          <w:szCs w:val="24"/>
          <w:lang w:eastAsia="en-US"/>
        </w:rPr>
        <w:t>Отчасти, това се дължи на летище Бургас, разположено в квартал Сарафово. През 2</w:t>
      </w:r>
      <w:r w:rsidR="00D320D1">
        <w:rPr>
          <w:rFonts w:ascii="Times New Roman" w:hAnsi="Times New Roman" w:cs="Times New Roman"/>
          <w:sz w:val="24"/>
          <w:szCs w:val="24"/>
          <w:lang w:eastAsia="en-US"/>
        </w:rPr>
        <w:t>016 г.</w:t>
      </w:r>
      <w:r w:rsidR="0021049D" w:rsidRPr="00FD03DD">
        <w:rPr>
          <w:rFonts w:ascii="Times New Roman" w:hAnsi="Times New Roman" w:cs="Times New Roman"/>
          <w:sz w:val="24"/>
          <w:szCs w:val="24"/>
          <w:lang w:eastAsia="en-US"/>
        </w:rPr>
        <w:t xml:space="preserve"> летището е обслужило общо </w:t>
      </w:r>
      <w:r w:rsidR="00FD03DD" w:rsidRPr="003A5701">
        <w:rPr>
          <w:rFonts w:ascii="Times New Roman" w:hAnsi="Times New Roman" w:cs="Times New Roman"/>
          <w:sz w:val="24"/>
          <w:szCs w:val="24"/>
          <w:lang w:eastAsia="en-US"/>
        </w:rPr>
        <w:t>2</w:t>
      </w:r>
      <w:r w:rsidR="00FD03DD">
        <w:rPr>
          <w:rFonts w:ascii="Times New Roman" w:hAnsi="Times New Roman" w:cs="Times New Roman"/>
          <w:sz w:val="24"/>
          <w:szCs w:val="24"/>
          <w:lang w:eastAsia="en-US"/>
        </w:rPr>
        <w:t> </w:t>
      </w:r>
      <w:r w:rsidR="0021049D" w:rsidRPr="003A5701">
        <w:rPr>
          <w:rFonts w:ascii="Times New Roman" w:hAnsi="Times New Roman" w:cs="Times New Roman"/>
          <w:sz w:val="24"/>
          <w:szCs w:val="24"/>
          <w:lang w:eastAsia="en-US"/>
        </w:rPr>
        <w:t>857</w:t>
      </w:r>
      <w:r w:rsidR="00FD03DD">
        <w:rPr>
          <w:rFonts w:ascii="Times New Roman" w:hAnsi="Times New Roman" w:cs="Times New Roman"/>
          <w:sz w:val="24"/>
          <w:szCs w:val="24"/>
          <w:lang w:eastAsia="en-US"/>
        </w:rPr>
        <w:t> </w:t>
      </w:r>
      <w:r w:rsidR="0021049D" w:rsidRPr="003A5701">
        <w:rPr>
          <w:rFonts w:ascii="Times New Roman" w:hAnsi="Times New Roman" w:cs="Times New Roman"/>
          <w:sz w:val="24"/>
          <w:szCs w:val="24"/>
          <w:lang w:eastAsia="en-US"/>
        </w:rPr>
        <w:t xml:space="preserve">742 </w:t>
      </w:r>
      <w:r w:rsidR="0021049D" w:rsidRPr="00FD03DD">
        <w:rPr>
          <w:rFonts w:ascii="Times New Roman" w:hAnsi="Times New Roman" w:cs="Times New Roman"/>
          <w:sz w:val="24"/>
          <w:szCs w:val="24"/>
          <w:lang w:eastAsia="en-US"/>
        </w:rPr>
        <w:t>пътника от над 40 страни с пик през месеците юли и август. Друго важно инфраструктурно съоръжение, което подпомага развитието на туризма, е нов</w:t>
      </w:r>
      <w:r w:rsidR="00FD03DD">
        <w:rPr>
          <w:rFonts w:ascii="Times New Roman" w:hAnsi="Times New Roman" w:cs="Times New Roman"/>
          <w:sz w:val="24"/>
          <w:szCs w:val="24"/>
          <w:lang w:eastAsia="en-US"/>
        </w:rPr>
        <w:t>опостроената магистрала „Тракия“</w:t>
      </w:r>
      <w:r w:rsidR="0021049D" w:rsidRPr="00FD03DD">
        <w:rPr>
          <w:rFonts w:ascii="Times New Roman" w:hAnsi="Times New Roman" w:cs="Times New Roman"/>
          <w:sz w:val="24"/>
          <w:szCs w:val="24"/>
          <w:lang w:eastAsia="en-US"/>
        </w:rPr>
        <w:t>, свързваща столицата София с югоизточните ча</w:t>
      </w:r>
      <w:r w:rsidR="00FD03DD">
        <w:rPr>
          <w:rFonts w:ascii="Times New Roman" w:hAnsi="Times New Roman" w:cs="Times New Roman"/>
          <w:sz w:val="24"/>
          <w:szCs w:val="24"/>
          <w:lang w:eastAsia="en-US"/>
        </w:rPr>
        <w:t xml:space="preserve">сти на страната, респективно с </w:t>
      </w:r>
      <w:r>
        <w:rPr>
          <w:rFonts w:ascii="Times New Roman" w:hAnsi="Times New Roman" w:cs="Times New Roman"/>
          <w:sz w:val="24"/>
          <w:szCs w:val="24"/>
          <w:lang w:eastAsia="en-US"/>
        </w:rPr>
        <w:t>ю</w:t>
      </w:r>
      <w:r w:rsidR="0021049D" w:rsidRPr="00FD03DD">
        <w:rPr>
          <w:rFonts w:ascii="Times New Roman" w:hAnsi="Times New Roman" w:cs="Times New Roman"/>
          <w:sz w:val="24"/>
          <w:szCs w:val="24"/>
          <w:lang w:eastAsia="en-US"/>
        </w:rPr>
        <w:t>жн</w:t>
      </w:r>
      <w:r>
        <w:rPr>
          <w:rFonts w:ascii="Times New Roman" w:hAnsi="Times New Roman" w:cs="Times New Roman"/>
          <w:sz w:val="24"/>
          <w:szCs w:val="24"/>
          <w:lang w:eastAsia="en-US"/>
        </w:rPr>
        <w:t>ата част на Българското</w:t>
      </w:r>
      <w:r w:rsidR="0021049D" w:rsidRPr="00FD03DD">
        <w:rPr>
          <w:rFonts w:ascii="Times New Roman" w:hAnsi="Times New Roman" w:cs="Times New Roman"/>
          <w:sz w:val="24"/>
          <w:szCs w:val="24"/>
          <w:lang w:eastAsia="en-US"/>
        </w:rPr>
        <w:t xml:space="preserve"> Черноморско крайбрежие.</w:t>
      </w:r>
      <w:r w:rsidR="0021049D" w:rsidRPr="003A5701">
        <w:rPr>
          <w:rFonts w:ascii="Times New Roman" w:hAnsi="Times New Roman" w:cs="Times New Roman"/>
          <w:sz w:val="24"/>
          <w:szCs w:val="24"/>
          <w:lang w:eastAsia="en-US"/>
        </w:rPr>
        <w:t xml:space="preserve"> </w:t>
      </w:r>
      <w:r w:rsidR="0021049D" w:rsidRPr="00FD03DD">
        <w:rPr>
          <w:rFonts w:ascii="Times New Roman" w:hAnsi="Times New Roman" w:cs="Times New Roman"/>
          <w:sz w:val="24"/>
          <w:szCs w:val="24"/>
          <w:lang w:eastAsia="en-US"/>
        </w:rPr>
        <w:t xml:space="preserve">Поради повишеното търсене, много местни и чуждестранни туристи предпочитат да отсядат в малките курорти извън територията на </w:t>
      </w:r>
      <w:r w:rsidR="00090006">
        <w:rPr>
          <w:rFonts w:ascii="Times New Roman" w:hAnsi="Times New Roman" w:cs="Times New Roman"/>
          <w:sz w:val="24"/>
          <w:szCs w:val="24"/>
          <w:lang w:eastAsia="en-US"/>
        </w:rPr>
        <w:t>о</w:t>
      </w:r>
      <w:r w:rsidR="0021049D" w:rsidRPr="00FD03DD">
        <w:rPr>
          <w:rFonts w:ascii="Times New Roman" w:hAnsi="Times New Roman" w:cs="Times New Roman"/>
          <w:sz w:val="24"/>
          <w:szCs w:val="24"/>
          <w:lang w:eastAsia="en-US"/>
        </w:rPr>
        <w:t>бщина Бургас. Наблюдава се трайна тенденция към избяг</w:t>
      </w:r>
      <w:r w:rsidR="00FD03DD">
        <w:rPr>
          <w:rFonts w:ascii="Times New Roman" w:hAnsi="Times New Roman" w:cs="Times New Roman"/>
          <w:sz w:val="24"/>
          <w:szCs w:val="24"/>
          <w:lang w:eastAsia="en-US"/>
        </w:rPr>
        <w:t>ване на гъстонаселените урбаниз</w:t>
      </w:r>
      <w:r w:rsidR="0021049D" w:rsidRPr="00FD03DD">
        <w:rPr>
          <w:rFonts w:ascii="Times New Roman" w:hAnsi="Times New Roman" w:cs="Times New Roman"/>
          <w:sz w:val="24"/>
          <w:szCs w:val="24"/>
          <w:lang w:eastAsia="en-US"/>
        </w:rPr>
        <w:t>ирани територии и предпочитания към курортите и ваканционните селища.</w:t>
      </w:r>
    </w:p>
    <w:p w:rsidR="0021049D" w:rsidRPr="003A5701" w:rsidRDefault="0021049D" w:rsidP="007E3EA7">
      <w:pPr>
        <w:spacing w:after="0"/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 w:rsidRPr="00FD03DD">
        <w:rPr>
          <w:rFonts w:ascii="Times New Roman" w:hAnsi="Times New Roman" w:cs="Times New Roman"/>
          <w:sz w:val="24"/>
          <w:szCs w:val="24"/>
          <w:lang w:eastAsia="en-US"/>
        </w:rPr>
        <w:t xml:space="preserve">Броят на туристите в </w:t>
      </w:r>
      <w:r w:rsidR="00090006">
        <w:rPr>
          <w:rFonts w:ascii="Times New Roman" w:hAnsi="Times New Roman" w:cs="Times New Roman"/>
          <w:sz w:val="24"/>
          <w:szCs w:val="24"/>
          <w:lang w:eastAsia="en-US"/>
        </w:rPr>
        <w:t>о</w:t>
      </w:r>
      <w:r w:rsidRPr="00FD03DD">
        <w:rPr>
          <w:rFonts w:ascii="Times New Roman" w:hAnsi="Times New Roman" w:cs="Times New Roman"/>
          <w:sz w:val="24"/>
          <w:szCs w:val="24"/>
          <w:lang w:eastAsia="en-US"/>
        </w:rPr>
        <w:t xml:space="preserve">бщина Бургас варира между 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>64</w:t>
      </w:r>
      <w:r w:rsidRPr="00FD03DD">
        <w:rPr>
          <w:rFonts w:ascii="Times New Roman" w:hAnsi="Times New Roman" w:cs="Times New Roman"/>
          <w:sz w:val="24"/>
          <w:szCs w:val="24"/>
          <w:lang w:eastAsia="en-US"/>
        </w:rPr>
        <w:t xml:space="preserve"> 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 xml:space="preserve">764 </w:t>
      </w:r>
      <w:r w:rsidRPr="00FD03DD">
        <w:rPr>
          <w:rFonts w:ascii="Times New Roman" w:hAnsi="Times New Roman" w:cs="Times New Roman"/>
          <w:sz w:val="24"/>
          <w:szCs w:val="24"/>
          <w:lang w:eastAsia="en-US"/>
        </w:rPr>
        <w:t xml:space="preserve">през 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 xml:space="preserve">2003 </w:t>
      </w:r>
      <w:r w:rsidRPr="00FD03DD">
        <w:rPr>
          <w:rFonts w:ascii="Times New Roman" w:hAnsi="Times New Roman" w:cs="Times New Roman"/>
          <w:sz w:val="24"/>
          <w:szCs w:val="24"/>
          <w:lang w:eastAsia="en-US"/>
        </w:rPr>
        <w:t xml:space="preserve">и 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>105</w:t>
      </w:r>
      <w:r w:rsidRPr="00FD03DD">
        <w:rPr>
          <w:rFonts w:ascii="Times New Roman" w:hAnsi="Times New Roman" w:cs="Times New Roman"/>
          <w:sz w:val="24"/>
          <w:szCs w:val="24"/>
          <w:lang w:eastAsia="en-US"/>
        </w:rPr>
        <w:t xml:space="preserve"> 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 xml:space="preserve">895 </w:t>
      </w:r>
      <w:r w:rsidRPr="00FD03DD">
        <w:rPr>
          <w:rFonts w:ascii="Times New Roman" w:hAnsi="Times New Roman" w:cs="Times New Roman"/>
          <w:sz w:val="24"/>
          <w:szCs w:val="24"/>
          <w:lang w:eastAsia="en-US"/>
        </w:rPr>
        <w:t xml:space="preserve">през 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>2007</w:t>
      </w:r>
      <w:r w:rsidR="00FD03DD">
        <w:rPr>
          <w:rFonts w:ascii="Times New Roman" w:hAnsi="Times New Roman" w:cs="Times New Roman"/>
          <w:sz w:val="24"/>
          <w:szCs w:val="24"/>
          <w:lang w:eastAsia="en-US"/>
        </w:rPr>
        <w:t xml:space="preserve"> </w:t>
      </w:r>
      <w:r w:rsidRPr="00FD03DD">
        <w:rPr>
          <w:rFonts w:ascii="Times New Roman" w:hAnsi="Times New Roman" w:cs="Times New Roman"/>
          <w:sz w:val="24"/>
          <w:szCs w:val="24"/>
          <w:lang w:eastAsia="en-US"/>
        </w:rPr>
        <w:t>г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>.</w:t>
      </w:r>
      <w:r w:rsidRPr="00FD03DD">
        <w:rPr>
          <w:rFonts w:ascii="Times New Roman" w:hAnsi="Times New Roman" w:cs="Times New Roman"/>
          <w:sz w:val="24"/>
          <w:szCs w:val="24"/>
          <w:lang w:eastAsia="en-US"/>
        </w:rPr>
        <w:t xml:space="preserve"> През 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>2011</w:t>
      </w:r>
      <w:r w:rsidR="00D320D1">
        <w:rPr>
          <w:rFonts w:ascii="Times New Roman" w:hAnsi="Times New Roman" w:cs="Times New Roman"/>
          <w:sz w:val="24"/>
          <w:szCs w:val="24"/>
          <w:lang w:eastAsia="en-US"/>
        </w:rPr>
        <w:t xml:space="preserve"> г.</w:t>
      </w:r>
      <w:r w:rsidRPr="00FD03DD">
        <w:rPr>
          <w:rFonts w:ascii="Times New Roman" w:hAnsi="Times New Roman" w:cs="Times New Roman"/>
          <w:sz w:val="24"/>
          <w:szCs w:val="24"/>
          <w:lang w:eastAsia="en-US"/>
        </w:rPr>
        <w:t xml:space="preserve"> общината настанява 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>91</w:t>
      </w:r>
      <w:r w:rsidRPr="00FD03DD">
        <w:rPr>
          <w:rFonts w:ascii="Times New Roman" w:hAnsi="Times New Roman" w:cs="Times New Roman"/>
          <w:sz w:val="24"/>
          <w:szCs w:val="24"/>
          <w:lang w:eastAsia="en-US"/>
        </w:rPr>
        <w:t xml:space="preserve"> 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 xml:space="preserve">281 </w:t>
      </w:r>
      <w:r w:rsidRPr="00FD03DD">
        <w:rPr>
          <w:rFonts w:ascii="Times New Roman" w:hAnsi="Times New Roman" w:cs="Times New Roman"/>
          <w:sz w:val="24"/>
          <w:szCs w:val="24"/>
          <w:lang w:eastAsia="en-US"/>
        </w:rPr>
        <w:t>туристи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 xml:space="preserve"> </w:t>
      </w:r>
      <w:r w:rsidRPr="00FD03DD">
        <w:rPr>
          <w:rFonts w:ascii="Times New Roman" w:hAnsi="Times New Roman" w:cs="Times New Roman"/>
          <w:sz w:val="24"/>
          <w:szCs w:val="24"/>
          <w:lang w:eastAsia="en-US"/>
        </w:rPr>
        <w:t>и регистрира 2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>35</w:t>
      </w:r>
      <w:r w:rsidRPr="00FD03DD">
        <w:rPr>
          <w:rFonts w:ascii="Times New Roman" w:hAnsi="Times New Roman" w:cs="Times New Roman"/>
          <w:sz w:val="24"/>
          <w:szCs w:val="24"/>
          <w:lang w:eastAsia="en-US"/>
        </w:rPr>
        <w:t xml:space="preserve"> 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 xml:space="preserve">975 </w:t>
      </w:r>
      <w:r w:rsidRPr="00FD03DD">
        <w:rPr>
          <w:rFonts w:ascii="Times New Roman" w:hAnsi="Times New Roman" w:cs="Times New Roman"/>
          <w:sz w:val="24"/>
          <w:szCs w:val="24"/>
          <w:lang w:eastAsia="en-US"/>
        </w:rPr>
        <w:t xml:space="preserve">нощувки 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>(</w:t>
      </w:r>
      <w:r w:rsidRPr="00FD03DD">
        <w:rPr>
          <w:rFonts w:ascii="Times New Roman" w:hAnsi="Times New Roman" w:cs="Times New Roman"/>
          <w:b/>
          <w:sz w:val="24"/>
          <w:szCs w:val="24"/>
          <w:lang w:eastAsia="en-US"/>
        </w:rPr>
        <w:t>Фигура 3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>).</w:t>
      </w:r>
      <w:r w:rsidRPr="00FD03DD">
        <w:rPr>
          <w:rFonts w:ascii="Times New Roman" w:hAnsi="Times New Roman" w:cs="Times New Roman"/>
          <w:sz w:val="24"/>
          <w:szCs w:val="24"/>
          <w:lang w:eastAsia="en-US"/>
        </w:rPr>
        <w:t xml:space="preserve"> Следователно средният престой е с продължително</w:t>
      </w:r>
      <w:r w:rsidR="00FD03DD">
        <w:rPr>
          <w:rFonts w:ascii="Times New Roman" w:hAnsi="Times New Roman" w:cs="Times New Roman"/>
          <w:sz w:val="24"/>
          <w:szCs w:val="24"/>
          <w:lang w:eastAsia="en-US"/>
        </w:rPr>
        <w:t>с</w:t>
      </w:r>
      <w:r w:rsidRPr="00FD03DD">
        <w:rPr>
          <w:rFonts w:ascii="Times New Roman" w:hAnsi="Times New Roman" w:cs="Times New Roman"/>
          <w:sz w:val="24"/>
          <w:szCs w:val="24"/>
          <w:lang w:eastAsia="en-US"/>
        </w:rPr>
        <w:t xml:space="preserve">т от 2,5 дни. Това означава, че легловата база за туристи в град Бургас се </w:t>
      </w:r>
      <w:r w:rsidR="004413C5" w:rsidRPr="00FD03DD">
        <w:rPr>
          <w:rFonts w:ascii="Times New Roman" w:hAnsi="Times New Roman" w:cs="Times New Roman"/>
          <w:sz w:val="24"/>
          <w:szCs w:val="24"/>
          <w:lang w:eastAsia="en-US"/>
        </w:rPr>
        <w:t>използва главно за краткосрочни</w:t>
      </w:r>
      <w:r w:rsidRPr="00FD03DD">
        <w:rPr>
          <w:rFonts w:ascii="Times New Roman" w:hAnsi="Times New Roman" w:cs="Times New Roman"/>
          <w:sz w:val="24"/>
          <w:szCs w:val="24"/>
          <w:lang w:eastAsia="en-US"/>
        </w:rPr>
        <w:t xml:space="preserve"> бизнес пътувания.</w:t>
      </w:r>
    </w:p>
    <w:p w:rsidR="0021049D" w:rsidRDefault="00A80E13" w:rsidP="007E3EA7">
      <w:pPr>
        <w:keepNext/>
        <w:keepLines/>
        <w:autoSpaceDE w:val="0"/>
        <w:autoSpaceDN w:val="0"/>
        <w:adjustRightInd w:val="0"/>
        <w:spacing w:before="240" w:after="120"/>
        <w:jc w:val="center"/>
        <w:rPr>
          <w:rFonts w:ascii="Times New Roman" w:hAnsi="Times New Roman" w:cs="Times New Roman"/>
          <w:sz w:val="24"/>
          <w:szCs w:val="24"/>
          <w:lang w:val="en-GB" w:eastAsia="en-US"/>
        </w:rPr>
      </w:pPr>
      <w:r>
        <w:rPr>
          <w:rFonts w:ascii="Times New Roman" w:hAnsi="Times New Roman" w:cs="Times New Roman"/>
          <w:noProof/>
          <w:sz w:val="24"/>
          <w:szCs w:val="24"/>
          <w:lang w:val="en-US" w:eastAsia="en-US"/>
        </w:rPr>
        <w:drawing>
          <wp:inline distT="0" distB="0" distL="0" distR="0" wp14:anchorId="76300A81" wp14:editId="2C0FEC94">
            <wp:extent cx="5759450" cy="303085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3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03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49D" w:rsidRDefault="0021049D" w:rsidP="00B542E8">
      <w:pPr>
        <w:keepNext/>
        <w:keepLines/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sz w:val="24"/>
          <w:szCs w:val="24"/>
          <w:lang w:val="en-GB" w:eastAsia="en-US"/>
        </w:rPr>
      </w:pPr>
    </w:p>
    <w:p w:rsidR="0021049D" w:rsidRPr="00456382" w:rsidRDefault="0021049D" w:rsidP="00456382">
      <w:pPr>
        <w:keepLines/>
        <w:autoSpaceDE w:val="0"/>
        <w:autoSpaceDN w:val="0"/>
        <w:adjustRightInd w:val="0"/>
        <w:spacing w:before="120" w:after="240"/>
        <w:jc w:val="center"/>
        <w:rPr>
          <w:rFonts w:ascii="Times New Roman" w:hAnsi="Times New Roman" w:cs="Times New Roman"/>
          <w:sz w:val="24"/>
          <w:szCs w:val="24"/>
          <w:lang w:val="en-GB" w:eastAsia="en-US"/>
        </w:rPr>
      </w:pPr>
      <w:r>
        <w:rPr>
          <w:rFonts w:ascii="Times New Roman" w:hAnsi="Times New Roman" w:cs="Times New Roman"/>
          <w:b/>
          <w:bCs/>
          <w:sz w:val="24"/>
          <w:szCs w:val="24"/>
          <w:lang w:eastAsia="en-US"/>
        </w:rPr>
        <w:t>Фигура 3</w:t>
      </w:r>
      <w:r w:rsidRPr="004D06D3">
        <w:rPr>
          <w:rFonts w:ascii="Times New Roman" w:hAnsi="Times New Roman" w:cs="Times New Roman"/>
          <w:sz w:val="24"/>
          <w:szCs w:val="24"/>
          <w:lang w:val="en-GB" w:eastAsia="en-US"/>
        </w:rPr>
        <w:t xml:space="preserve">. </w:t>
      </w:r>
      <w:r>
        <w:rPr>
          <w:rFonts w:ascii="Times New Roman" w:hAnsi="Times New Roman" w:cs="Times New Roman"/>
          <w:sz w:val="24"/>
          <w:szCs w:val="24"/>
          <w:lang w:eastAsia="en-US"/>
        </w:rPr>
        <w:t xml:space="preserve">Брой туристи в </w:t>
      </w:r>
      <w:r w:rsidR="00090006">
        <w:rPr>
          <w:rFonts w:ascii="Times New Roman" w:hAnsi="Times New Roman" w:cs="Times New Roman"/>
          <w:sz w:val="24"/>
          <w:szCs w:val="24"/>
          <w:lang w:eastAsia="en-US"/>
        </w:rPr>
        <w:t>о</w:t>
      </w:r>
      <w:r>
        <w:rPr>
          <w:rFonts w:ascii="Times New Roman" w:hAnsi="Times New Roman" w:cs="Times New Roman"/>
          <w:sz w:val="24"/>
          <w:szCs w:val="24"/>
          <w:lang w:eastAsia="en-US"/>
        </w:rPr>
        <w:t>бщина Бургас</w:t>
      </w:r>
      <w:r>
        <w:rPr>
          <w:rFonts w:ascii="Times New Roman" w:hAnsi="Times New Roman" w:cs="Times New Roman"/>
          <w:sz w:val="24"/>
          <w:szCs w:val="24"/>
          <w:lang w:val="en-GB" w:eastAsia="en-US"/>
        </w:rPr>
        <w:t xml:space="preserve"> (</w:t>
      </w:r>
      <w:r>
        <w:rPr>
          <w:rFonts w:ascii="Times New Roman" w:hAnsi="Times New Roman" w:cs="Times New Roman"/>
          <w:sz w:val="24"/>
          <w:szCs w:val="24"/>
          <w:lang w:eastAsia="en-US"/>
        </w:rPr>
        <w:t>по данни на НСИ, 2011</w:t>
      </w:r>
      <w:r w:rsidR="00FD03DD">
        <w:rPr>
          <w:rFonts w:ascii="Times New Roman" w:hAnsi="Times New Roman" w:cs="Times New Roman"/>
          <w:sz w:val="24"/>
          <w:szCs w:val="24"/>
          <w:lang w:eastAsia="en-US"/>
        </w:rPr>
        <w:t xml:space="preserve"> г.</w:t>
      </w:r>
      <w:r>
        <w:rPr>
          <w:rFonts w:ascii="Times New Roman" w:hAnsi="Times New Roman" w:cs="Times New Roman"/>
          <w:sz w:val="24"/>
          <w:szCs w:val="24"/>
          <w:lang w:val="en-GB" w:eastAsia="en-US"/>
        </w:rPr>
        <w:t>)</w:t>
      </w:r>
    </w:p>
    <w:p w:rsidR="0021049D" w:rsidRDefault="0021049D" w:rsidP="007E3EA7">
      <w:pPr>
        <w:widowControl w:val="0"/>
        <w:autoSpaceDE w:val="0"/>
        <w:autoSpaceDN w:val="0"/>
        <w:adjustRightInd w:val="0"/>
        <w:spacing w:before="120" w:after="120"/>
        <w:ind w:left="113"/>
        <w:jc w:val="both"/>
        <w:rPr>
          <w:rFonts w:ascii="Times New Roman" w:hAnsi="Times New Roman" w:cs="Times New Roman"/>
          <w:color w:val="000000"/>
          <w:sz w:val="24"/>
          <w:szCs w:val="24"/>
          <w:lang w:val="en-GB"/>
        </w:rPr>
      </w:pPr>
    </w:p>
    <w:p w:rsidR="0021049D" w:rsidRPr="003A5701" w:rsidRDefault="00BB77AA" w:rsidP="00017CA4">
      <w:pPr>
        <w:widowControl w:val="0"/>
        <w:autoSpaceDE w:val="0"/>
        <w:autoSpaceDN w:val="0"/>
        <w:adjustRightInd w:val="0"/>
        <w:spacing w:before="120" w:after="120"/>
        <w:ind w:left="113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Н</w:t>
      </w:r>
      <w:r w:rsidR="0021049D">
        <w:rPr>
          <w:rFonts w:ascii="Times New Roman" w:hAnsi="Times New Roman" w:cs="Times New Roman"/>
          <w:color w:val="000000"/>
          <w:sz w:val="24"/>
          <w:szCs w:val="24"/>
        </w:rPr>
        <w:t xml:space="preserve">егативна тенденция </w:t>
      </w:r>
      <w:r>
        <w:rPr>
          <w:rFonts w:ascii="Times New Roman" w:hAnsi="Times New Roman" w:cs="Times New Roman"/>
          <w:color w:val="000000"/>
          <w:sz w:val="24"/>
          <w:szCs w:val="24"/>
        </w:rPr>
        <w:t>е разрас</w:t>
      </w:r>
      <w:r w:rsidR="00DD16DE">
        <w:rPr>
          <w:rFonts w:ascii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ването на града  към </w:t>
      </w:r>
      <w:r w:rsidR="0021049D">
        <w:rPr>
          <w:rFonts w:ascii="Times New Roman" w:hAnsi="Times New Roman" w:cs="Times New Roman"/>
          <w:color w:val="000000"/>
          <w:sz w:val="24"/>
          <w:szCs w:val="24"/>
        </w:rPr>
        <w:t xml:space="preserve">морето и развитието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му на </w:t>
      </w:r>
      <w:r w:rsidR="0021049D">
        <w:rPr>
          <w:rFonts w:ascii="Times New Roman" w:hAnsi="Times New Roman" w:cs="Times New Roman"/>
          <w:color w:val="000000"/>
          <w:sz w:val="24"/>
          <w:szCs w:val="24"/>
        </w:rPr>
        <w:t>сушата, която променя вида на града и влошава качествата му на морски курорт. Според Общия устройствен план на Бургас, перспективите за развитието на туризма са много добри пр</w:t>
      </w:r>
      <w:r w:rsidR="004413C5">
        <w:rPr>
          <w:rFonts w:ascii="Times New Roman" w:hAnsi="Times New Roman" w:cs="Times New Roman"/>
          <w:color w:val="000000"/>
          <w:sz w:val="24"/>
          <w:szCs w:val="24"/>
        </w:rPr>
        <w:t>и налич</w:t>
      </w:r>
      <w:r w:rsidR="0021049D">
        <w:rPr>
          <w:rFonts w:ascii="Times New Roman" w:hAnsi="Times New Roman" w:cs="Times New Roman"/>
          <w:color w:val="000000"/>
          <w:sz w:val="24"/>
          <w:szCs w:val="24"/>
        </w:rPr>
        <w:t xml:space="preserve">ието на благоприятни условия за инвестиции в града. Планираните нива на индикаторите, които характеризират туристическия бизнес в </w:t>
      </w:r>
      <w:r w:rsidR="00060327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="0021049D">
        <w:rPr>
          <w:rFonts w:ascii="Times New Roman" w:hAnsi="Times New Roman" w:cs="Times New Roman"/>
          <w:color w:val="000000"/>
          <w:sz w:val="24"/>
          <w:szCs w:val="24"/>
        </w:rPr>
        <w:t>бщина Бургас и бъдещите тенденции</w:t>
      </w:r>
      <w:r w:rsidR="00FD03DD">
        <w:rPr>
          <w:rFonts w:ascii="Times New Roman" w:hAnsi="Times New Roman" w:cs="Times New Roman"/>
          <w:color w:val="000000"/>
          <w:sz w:val="24"/>
          <w:szCs w:val="24"/>
        </w:rPr>
        <w:t>, бележат ръст. Този ръст обаче</w:t>
      </w:r>
      <w:r w:rsidR="0021049D">
        <w:rPr>
          <w:rFonts w:ascii="Times New Roman" w:hAnsi="Times New Roman" w:cs="Times New Roman"/>
          <w:color w:val="000000"/>
          <w:sz w:val="24"/>
          <w:szCs w:val="24"/>
        </w:rPr>
        <w:t xml:space="preserve"> е значително забавен спрямо абсолютния ръст при работната ръка. Прогнозираното развитие на туризма в </w:t>
      </w:r>
      <w:r w:rsidR="00060327">
        <w:rPr>
          <w:rFonts w:ascii="Times New Roman" w:hAnsi="Times New Roman" w:cs="Times New Roman"/>
          <w:color w:val="000000"/>
          <w:sz w:val="24"/>
          <w:szCs w:val="24"/>
        </w:rPr>
        <w:t>о</w:t>
      </w:r>
      <w:r w:rsidR="0021049D">
        <w:rPr>
          <w:rFonts w:ascii="Times New Roman" w:hAnsi="Times New Roman" w:cs="Times New Roman"/>
          <w:color w:val="000000"/>
          <w:sz w:val="24"/>
          <w:szCs w:val="24"/>
        </w:rPr>
        <w:t xml:space="preserve">бщина Бургас се основава на </w:t>
      </w:r>
      <w:r w:rsidR="0021049D" w:rsidRPr="003A5701">
        <w:rPr>
          <w:rFonts w:ascii="Times New Roman" w:hAnsi="Times New Roman" w:cs="Times New Roman"/>
          <w:color w:val="000000"/>
          <w:sz w:val="24"/>
          <w:szCs w:val="24"/>
        </w:rPr>
        <w:t>:</w:t>
      </w:r>
    </w:p>
    <w:p w:rsidR="0021049D" w:rsidRPr="00017CA4" w:rsidRDefault="0021049D" w:rsidP="00017CA4">
      <w:pPr>
        <w:widowControl w:val="0"/>
        <w:numPr>
          <w:ilvl w:val="0"/>
          <w:numId w:val="42"/>
        </w:numPr>
        <w:autoSpaceDE w:val="0"/>
        <w:autoSpaceDN w:val="0"/>
        <w:adjustRightInd w:val="0"/>
        <w:spacing w:before="120" w:after="120"/>
        <w:jc w:val="both"/>
        <w:rPr>
          <w:rFonts w:ascii="Times New Roman" w:hAnsi="Times New Roman" w:cs="Times New Roman"/>
          <w:color w:val="000000"/>
          <w:sz w:val="24"/>
          <w:szCs w:val="24"/>
          <w:lang w:val="en-GB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увеличения туристически поток</w:t>
      </w:r>
      <w:r w:rsidRPr="00017CA4">
        <w:rPr>
          <w:rFonts w:ascii="Times New Roman" w:hAnsi="Times New Roman" w:cs="Times New Roman"/>
          <w:color w:val="000000"/>
          <w:sz w:val="24"/>
          <w:szCs w:val="24"/>
          <w:lang w:val="en-GB"/>
        </w:rPr>
        <w:t>;</w:t>
      </w:r>
    </w:p>
    <w:p w:rsidR="0021049D" w:rsidRPr="00017CA4" w:rsidRDefault="0021049D" w:rsidP="00017CA4">
      <w:pPr>
        <w:widowControl w:val="0"/>
        <w:numPr>
          <w:ilvl w:val="0"/>
          <w:numId w:val="42"/>
        </w:numPr>
        <w:autoSpaceDE w:val="0"/>
        <w:autoSpaceDN w:val="0"/>
        <w:adjustRightInd w:val="0"/>
        <w:spacing w:before="120" w:after="120"/>
        <w:jc w:val="both"/>
        <w:rPr>
          <w:rFonts w:ascii="Times New Roman" w:hAnsi="Times New Roman" w:cs="Times New Roman"/>
          <w:color w:val="000000"/>
          <w:sz w:val="24"/>
          <w:szCs w:val="24"/>
          <w:lang w:val="en-GB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ръст</w:t>
      </w:r>
      <w:r w:rsidR="00060327">
        <w:rPr>
          <w:rFonts w:ascii="Times New Roman" w:hAnsi="Times New Roman" w:cs="Times New Roman"/>
          <w:color w:val="000000"/>
          <w:sz w:val="24"/>
          <w:szCs w:val="24"/>
          <w:lang w:val="en-GB"/>
        </w:rPr>
        <w:t>a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в използването на туристически съоръжения</w:t>
      </w:r>
      <w:r w:rsidRPr="00017CA4">
        <w:rPr>
          <w:rFonts w:ascii="Times New Roman" w:hAnsi="Times New Roman" w:cs="Times New Roman"/>
          <w:color w:val="000000"/>
          <w:sz w:val="24"/>
          <w:szCs w:val="24"/>
          <w:lang w:val="en-GB"/>
        </w:rPr>
        <w:t>;</w:t>
      </w:r>
    </w:p>
    <w:p w:rsidR="0021049D" w:rsidRPr="00017CA4" w:rsidRDefault="0021049D" w:rsidP="00017CA4">
      <w:pPr>
        <w:widowControl w:val="0"/>
        <w:numPr>
          <w:ilvl w:val="0"/>
          <w:numId w:val="42"/>
        </w:numPr>
        <w:autoSpaceDE w:val="0"/>
        <w:autoSpaceDN w:val="0"/>
        <w:adjustRightInd w:val="0"/>
        <w:spacing w:before="120" w:after="120"/>
        <w:jc w:val="both"/>
        <w:rPr>
          <w:rFonts w:ascii="Times New Roman" w:hAnsi="Times New Roman" w:cs="Times New Roman"/>
          <w:color w:val="000000"/>
          <w:sz w:val="24"/>
          <w:szCs w:val="24"/>
          <w:lang w:val="en-GB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значителното подобряване на обслужването и повишената квалификацията на хората, работещи в сферата на туризма</w:t>
      </w:r>
      <w:r w:rsidRPr="00017CA4">
        <w:rPr>
          <w:rFonts w:ascii="Times New Roman" w:hAnsi="Times New Roman" w:cs="Times New Roman"/>
          <w:color w:val="000000"/>
          <w:sz w:val="24"/>
          <w:szCs w:val="24"/>
          <w:lang w:val="en-GB"/>
        </w:rPr>
        <w:t>;</w:t>
      </w:r>
    </w:p>
    <w:p w:rsidR="0021049D" w:rsidRPr="00017CA4" w:rsidRDefault="0021049D" w:rsidP="00017CA4">
      <w:pPr>
        <w:widowControl w:val="0"/>
        <w:numPr>
          <w:ilvl w:val="0"/>
          <w:numId w:val="42"/>
        </w:numPr>
        <w:autoSpaceDE w:val="0"/>
        <w:autoSpaceDN w:val="0"/>
        <w:adjustRightInd w:val="0"/>
        <w:spacing w:before="120" w:after="120"/>
        <w:jc w:val="both"/>
        <w:rPr>
          <w:rFonts w:ascii="Times New Roman" w:hAnsi="Times New Roman" w:cs="Times New Roman"/>
          <w:color w:val="000000"/>
          <w:sz w:val="24"/>
          <w:szCs w:val="24"/>
          <w:lang w:val="en-GB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предлагането на нови видове туристически услуги като например яхтен туризъм, увеличение на дела на културния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, </w:t>
      </w:r>
      <w:r>
        <w:rPr>
          <w:rFonts w:ascii="Times New Roman" w:hAnsi="Times New Roman" w:cs="Times New Roman"/>
          <w:color w:val="000000"/>
          <w:sz w:val="24"/>
          <w:szCs w:val="24"/>
        </w:rPr>
        <w:t>историческия</w:t>
      </w:r>
      <w:r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и оздравителния туризъм;</w:t>
      </w:r>
    </w:p>
    <w:p w:rsidR="0021049D" w:rsidRPr="0097069C" w:rsidRDefault="0021049D" w:rsidP="00017CA4">
      <w:pPr>
        <w:widowControl w:val="0"/>
        <w:numPr>
          <w:ilvl w:val="0"/>
          <w:numId w:val="42"/>
        </w:numPr>
        <w:autoSpaceDE w:val="0"/>
        <w:autoSpaceDN w:val="0"/>
        <w:adjustRightInd w:val="0"/>
        <w:spacing w:before="120" w:after="120"/>
        <w:jc w:val="both"/>
        <w:rPr>
          <w:rFonts w:ascii="Times New Roman" w:hAnsi="Times New Roman" w:cs="Times New Roman"/>
          <w:color w:val="000000"/>
          <w:sz w:val="24"/>
          <w:szCs w:val="24"/>
          <w:lang w:val="en-GB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разработването на агресивна маркетингова политика, насочена към целеви групи, определени на база възраст, доход, интереси и хобита; </w:t>
      </w:r>
    </w:p>
    <w:p w:rsidR="00FD03DD" w:rsidRDefault="0021049D" w:rsidP="00FD03DD">
      <w:pPr>
        <w:widowControl w:val="0"/>
        <w:numPr>
          <w:ilvl w:val="0"/>
          <w:numId w:val="42"/>
        </w:numPr>
        <w:autoSpaceDE w:val="0"/>
        <w:autoSpaceDN w:val="0"/>
        <w:adjustRightInd w:val="0"/>
        <w:spacing w:before="120" w:after="120"/>
        <w:jc w:val="both"/>
        <w:rPr>
          <w:rFonts w:ascii="Times New Roman" w:hAnsi="Times New Roman" w:cs="Times New Roman"/>
          <w:color w:val="000000"/>
          <w:sz w:val="24"/>
          <w:szCs w:val="24"/>
          <w:lang w:val="en-GB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поддържане на к</w:t>
      </w:r>
      <w:r w:rsidR="00FD03DD">
        <w:rPr>
          <w:rFonts w:ascii="Times New Roman" w:hAnsi="Times New Roman" w:cs="Times New Roman"/>
          <w:color w:val="000000"/>
          <w:sz w:val="24"/>
          <w:szCs w:val="24"/>
        </w:rPr>
        <w:t>ачеството на услугите на туризма във всички негов</w:t>
      </w:r>
      <w:r>
        <w:rPr>
          <w:rFonts w:ascii="Times New Roman" w:hAnsi="Times New Roman" w:cs="Times New Roman"/>
          <w:color w:val="000000"/>
          <w:sz w:val="24"/>
          <w:szCs w:val="24"/>
        </w:rPr>
        <w:t>и аспекти: продукт, хора, обслужване, информация, опит;</w:t>
      </w:r>
      <w:r>
        <w:rPr>
          <w:rFonts w:ascii="Times New Roman" w:hAnsi="Times New Roman" w:cs="Times New Roman"/>
          <w:color w:val="000000"/>
          <w:sz w:val="24"/>
          <w:szCs w:val="24"/>
          <w:lang w:val="en-GB"/>
        </w:rPr>
        <w:t xml:space="preserve"> </w:t>
      </w:r>
    </w:p>
    <w:p w:rsidR="0021049D" w:rsidRPr="00FD03DD" w:rsidRDefault="00FD03DD" w:rsidP="00FD03DD">
      <w:pPr>
        <w:widowControl w:val="0"/>
        <w:numPr>
          <w:ilvl w:val="0"/>
          <w:numId w:val="42"/>
        </w:numPr>
        <w:autoSpaceDE w:val="0"/>
        <w:autoSpaceDN w:val="0"/>
        <w:adjustRightInd w:val="0"/>
        <w:spacing w:before="120" w:after="120"/>
        <w:jc w:val="both"/>
        <w:rPr>
          <w:rFonts w:ascii="Times New Roman" w:hAnsi="Times New Roman" w:cs="Times New Roman"/>
          <w:color w:val="000000"/>
          <w:sz w:val="24"/>
          <w:szCs w:val="24"/>
          <w:lang w:val="en-GB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увеличаване броя на туристите</w:t>
      </w:r>
      <w:r w:rsidR="0021049D" w:rsidRPr="00FD03DD">
        <w:rPr>
          <w:rFonts w:ascii="Times New Roman" w:hAnsi="Times New Roman" w:cs="Times New Roman"/>
          <w:color w:val="000000"/>
          <w:sz w:val="24"/>
          <w:szCs w:val="24"/>
        </w:rPr>
        <w:t xml:space="preserve"> чрез пр</w:t>
      </w:r>
      <w:r w:rsidRPr="00FD03DD">
        <w:rPr>
          <w:rFonts w:ascii="Times New Roman" w:hAnsi="Times New Roman" w:cs="Times New Roman"/>
          <w:color w:val="000000"/>
          <w:sz w:val="24"/>
          <w:szCs w:val="24"/>
        </w:rPr>
        <w:t>ивличане на интереса на презокеа</w:t>
      </w:r>
      <w:r w:rsidR="0021049D" w:rsidRPr="00FD03DD">
        <w:rPr>
          <w:rFonts w:ascii="Times New Roman" w:hAnsi="Times New Roman" w:cs="Times New Roman"/>
          <w:color w:val="000000"/>
          <w:sz w:val="24"/>
          <w:szCs w:val="24"/>
        </w:rPr>
        <w:t>нските пазари (САЩ, Канада, Япония и други) и разви</w:t>
      </w:r>
      <w:r w:rsidRPr="00FD03DD">
        <w:rPr>
          <w:rFonts w:ascii="Times New Roman" w:hAnsi="Times New Roman" w:cs="Times New Roman"/>
          <w:color w:val="000000"/>
          <w:sz w:val="24"/>
          <w:szCs w:val="24"/>
        </w:rPr>
        <w:t>тие на конгресния туризъм и балнео</w:t>
      </w:r>
      <w:r w:rsidR="0021049D" w:rsidRPr="00FD03DD">
        <w:rPr>
          <w:rFonts w:ascii="Times New Roman" w:hAnsi="Times New Roman" w:cs="Times New Roman"/>
          <w:color w:val="000000"/>
          <w:sz w:val="24"/>
          <w:szCs w:val="24"/>
        </w:rPr>
        <w:t>туризма.</w:t>
      </w:r>
    </w:p>
    <w:p w:rsidR="0021049D" w:rsidRPr="003A5701" w:rsidRDefault="0021049D" w:rsidP="007E3EA7">
      <w:pPr>
        <w:widowControl w:val="0"/>
        <w:autoSpaceDE w:val="0"/>
        <w:autoSpaceDN w:val="0"/>
        <w:adjustRightInd w:val="0"/>
        <w:spacing w:before="120" w:after="120"/>
        <w:ind w:left="113"/>
        <w:jc w:val="both"/>
        <w:rPr>
          <w:rFonts w:ascii="Arial" w:hAnsi="Arial" w:cs="Arial"/>
          <w:color w:val="000000"/>
          <w:sz w:val="20"/>
          <w:szCs w:val="20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Изчисле</w:t>
      </w:r>
      <w:r w:rsidR="00FD03DD">
        <w:rPr>
          <w:rFonts w:ascii="Times New Roman" w:hAnsi="Times New Roman" w:cs="Times New Roman"/>
          <w:color w:val="000000"/>
          <w:sz w:val="24"/>
          <w:szCs w:val="24"/>
        </w:rPr>
        <w:t>нията сочат, че през 2030 г.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броят на хората, заети в туризма</w:t>
      </w:r>
      <w:r w:rsidR="00FD03DD">
        <w:rPr>
          <w:rFonts w:ascii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ще бъде около 20 000 – 22 000 душ</w:t>
      </w:r>
      <w:r w:rsidR="00FD03DD">
        <w:rPr>
          <w:rFonts w:ascii="Times New Roman" w:hAnsi="Times New Roman" w:cs="Times New Roman"/>
          <w:color w:val="000000"/>
          <w:sz w:val="24"/>
          <w:szCs w:val="24"/>
        </w:rPr>
        <w:t>и. Очаква се, че до 2030 г.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допълнителното развитие на този сектор ще наложи наемането на още около 5000</w:t>
      </w:r>
      <w:r w:rsidR="00FD03DD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–</w:t>
      </w:r>
      <w:r w:rsidR="00FD03DD">
        <w:rPr>
          <w:rFonts w:ascii="Times New Roman" w:hAnsi="Times New Roman" w:cs="Times New Roman"/>
          <w:color w:val="000000"/>
          <w:sz w:val="24"/>
          <w:szCs w:val="24"/>
        </w:rPr>
        <w:t xml:space="preserve"> 6</w:t>
      </w:r>
      <w:r>
        <w:rPr>
          <w:rFonts w:ascii="Times New Roman" w:hAnsi="Times New Roman" w:cs="Times New Roman"/>
          <w:color w:val="000000"/>
          <w:sz w:val="24"/>
          <w:szCs w:val="24"/>
        </w:rPr>
        <w:t>000 или повече души.</w:t>
      </w:r>
      <w:r w:rsidRPr="003A5701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А населението, привлечено в община Бургас заради развитието на туризма, ще надвиши общия годишен брой на местното население (Общ </w:t>
      </w:r>
      <w:proofErr w:type="spellStart"/>
      <w:r>
        <w:rPr>
          <w:rFonts w:ascii="Times New Roman" w:hAnsi="Times New Roman" w:cs="Times New Roman"/>
          <w:color w:val="000000"/>
          <w:sz w:val="24"/>
          <w:szCs w:val="24"/>
        </w:rPr>
        <w:t>устройствен</w:t>
      </w:r>
      <w:proofErr w:type="spellEnd"/>
      <w:r>
        <w:rPr>
          <w:rFonts w:ascii="Times New Roman" w:hAnsi="Times New Roman" w:cs="Times New Roman"/>
          <w:color w:val="000000"/>
          <w:sz w:val="24"/>
          <w:szCs w:val="24"/>
        </w:rPr>
        <w:t xml:space="preserve"> план на Бургас).</w:t>
      </w:r>
      <w:r w:rsidRPr="003A5701">
        <w:rPr>
          <w:rFonts w:ascii="Arial" w:hAnsi="Arial" w:cs="Arial"/>
          <w:color w:val="000000"/>
          <w:sz w:val="20"/>
          <w:szCs w:val="20"/>
        </w:rPr>
        <w:t xml:space="preserve"> </w:t>
      </w:r>
    </w:p>
    <w:p w:rsidR="0021049D" w:rsidRPr="003A5701" w:rsidRDefault="0021049D" w:rsidP="007E3EA7">
      <w:pPr>
        <w:widowControl w:val="0"/>
        <w:autoSpaceDE w:val="0"/>
        <w:autoSpaceDN w:val="0"/>
        <w:adjustRightInd w:val="0"/>
        <w:spacing w:before="120" w:after="120"/>
        <w:ind w:left="11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Морският туризъм също бележи развитие – има нови яхтени пристанища, увеличава се броят на круизните пътувания. Пристанищата също имат важна роля за туризма, тъй като те са отправна точка или крайна дестинация за развлекателните кораби.</w:t>
      </w:r>
    </w:p>
    <w:p w:rsidR="0021049D" w:rsidRPr="003A5701" w:rsidRDefault="0021049D" w:rsidP="007E3EA7">
      <w:pPr>
        <w:pStyle w:val="Heading4"/>
      </w:pPr>
      <w:bookmarkStart w:id="5" w:name="h_1_2_3_2_Fishing"/>
      <w:r w:rsidRPr="003A5701">
        <w:t xml:space="preserve">4.2. </w:t>
      </w:r>
      <w:r>
        <w:t xml:space="preserve">Рибарство и </w:t>
      </w:r>
      <w:proofErr w:type="spellStart"/>
      <w:r>
        <w:t>аквакултури</w:t>
      </w:r>
      <w:bookmarkEnd w:id="5"/>
      <w:proofErr w:type="spellEnd"/>
    </w:p>
    <w:p w:rsidR="0021049D" w:rsidRPr="003A5701" w:rsidRDefault="0021049D" w:rsidP="00701F81">
      <w:pPr>
        <w:keepNext/>
        <w:keepLines/>
        <w:autoSpaceDE w:val="0"/>
        <w:autoSpaceDN w:val="0"/>
        <w:adjustRightInd w:val="0"/>
        <w:spacing w:before="240" w:after="120"/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>
        <w:rPr>
          <w:rFonts w:ascii="Times New Roman" w:hAnsi="Times New Roman" w:cs="Times New Roman"/>
          <w:sz w:val="24"/>
          <w:szCs w:val="24"/>
        </w:rPr>
        <w:t>Рибарството е друг важен икономически сектор в изследван</w:t>
      </w:r>
      <w:r w:rsidR="00797CE2">
        <w:rPr>
          <w:rFonts w:ascii="Times New Roman" w:hAnsi="Times New Roman" w:cs="Times New Roman"/>
          <w:sz w:val="24"/>
          <w:szCs w:val="24"/>
        </w:rPr>
        <w:t>ия участък</w:t>
      </w:r>
      <w:r w:rsidR="00961CC8">
        <w:rPr>
          <w:rFonts w:ascii="Times New Roman" w:hAnsi="Times New Roman" w:cs="Times New Roman"/>
          <w:sz w:val="24"/>
          <w:szCs w:val="24"/>
        </w:rPr>
        <w:t>. По данни на Изпълнителната аге</w:t>
      </w:r>
      <w:r>
        <w:rPr>
          <w:rFonts w:ascii="Times New Roman" w:hAnsi="Times New Roman" w:cs="Times New Roman"/>
          <w:sz w:val="24"/>
          <w:szCs w:val="24"/>
        </w:rPr>
        <w:t xml:space="preserve">нция по рибарство и аквакултури, през </w:t>
      </w:r>
      <w:r w:rsidRPr="00FB0C51">
        <w:rPr>
          <w:rFonts w:ascii="Times New Roman" w:hAnsi="Times New Roman" w:cs="Times New Roman"/>
          <w:sz w:val="24"/>
          <w:szCs w:val="24"/>
        </w:rPr>
        <w:t>2016</w:t>
      </w:r>
      <w:r w:rsidR="00961CC8">
        <w:rPr>
          <w:rFonts w:ascii="Times New Roman" w:hAnsi="Times New Roman" w:cs="Times New Roman"/>
          <w:sz w:val="24"/>
          <w:szCs w:val="24"/>
        </w:rPr>
        <w:t xml:space="preserve"> г.</w:t>
      </w:r>
      <w:r>
        <w:rPr>
          <w:rFonts w:ascii="Times New Roman" w:hAnsi="Times New Roman" w:cs="Times New Roman"/>
          <w:sz w:val="24"/>
          <w:szCs w:val="24"/>
        </w:rPr>
        <w:t xml:space="preserve"> в България има 12 регистрирани рибарски пристанища с 1922 рибарски лодки. Бургас е на второ място по брой регистрира</w:t>
      </w:r>
      <w:r w:rsidR="00961CC8">
        <w:rPr>
          <w:rFonts w:ascii="Times New Roman" w:hAnsi="Times New Roman" w:cs="Times New Roman"/>
          <w:sz w:val="24"/>
          <w:szCs w:val="24"/>
        </w:rPr>
        <w:t xml:space="preserve">ни рибарски лодки (302) след град </w:t>
      </w:r>
      <w:r>
        <w:rPr>
          <w:rFonts w:ascii="Times New Roman" w:hAnsi="Times New Roman" w:cs="Times New Roman"/>
          <w:sz w:val="24"/>
          <w:szCs w:val="24"/>
        </w:rPr>
        <w:t>Варна (413). Средното брутно тегло на регистрираните плавателни съдове в Бургас е най-голямо: 6,67</w:t>
      </w:r>
      <w:r w:rsidR="00961CC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т, в сравнение със средния тонаж на лодките в другите пристанища: 2,21</w:t>
      </w:r>
      <w:r w:rsidR="00961CC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т. В изследваната морска </w:t>
      </w:r>
      <w:r w:rsidR="00FC5B2C">
        <w:rPr>
          <w:rFonts w:ascii="Times New Roman" w:hAnsi="Times New Roman" w:cs="Times New Roman"/>
          <w:sz w:val="24"/>
          <w:szCs w:val="24"/>
        </w:rPr>
        <w:t xml:space="preserve">акватория </w:t>
      </w:r>
      <w:r>
        <w:rPr>
          <w:rFonts w:ascii="Times New Roman" w:hAnsi="Times New Roman" w:cs="Times New Roman"/>
          <w:sz w:val="24"/>
          <w:szCs w:val="24"/>
        </w:rPr>
        <w:t xml:space="preserve">има регистрирани шест </w:t>
      </w:r>
      <w:r w:rsidR="00797CE2">
        <w:rPr>
          <w:rFonts w:ascii="Times New Roman" w:hAnsi="Times New Roman" w:cs="Times New Roman"/>
          <w:sz w:val="24"/>
          <w:szCs w:val="24"/>
        </w:rPr>
        <w:t xml:space="preserve"> стационарни </w:t>
      </w:r>
      <w:proofErr w:type="spellStart"/>
      <w:r w:rsidR="00FC5B2C">
        <w:rPr>
          <w:rFonts w:ascii="Times New Roman" w:hAnsi="Times New Roman" w:cs="Times New Roman"/>
          <w:sz w:val="24"/>
          <w:szCs w:val="24"/>
        </w:rPr>
        <w:t>мрежни</w:t>
      </w:r>
      <w:proofErr w:type="spellEnd"/>
      <w:r w:rsidR="00FC5B2C">
        <w:rPr>
          <w:rFonts w:ascii="Times New Roman" w:hAnsi="Times New Roman" w:cs="Times New Roman"/>
          <w:sz w:val="24"/>
          <w:szCs w:val="24"/>
        </w:rPr>
        <w:t xml:space="preserve"> уреда</w:t>
      </w:r>
      <w:r w:rsidR="00797CE2">
        <w:rPr>
          <w:rFonts w:ascii="Times New Roman" w:hAnsi="Times New Roman" w:cs="Times New Roman"/>
          <w:sz w:val="24"/>
          <w:szCs w:val="24"/>
        </w:rPr>
        <w:t xml:space="preserve"> за стопански риболов (</w:t>
      </w:r>
      <w:proofErr w:type="spellStart"/>
      <w:r w:rsidR="00797CE2">
        <w:rPr>
          <w:rFonts w:ascii="Times New Roman" w:hAnsi="Times New Roman" w:cs="Times New Roman"/>
          <w:sz w:val="24"/>
          <w:szCs w:val="24"/>
        </w:rPr>
        <w:t>даляна</w:t>
      </w:r>
      <w:proofErr w:type="spellEnd"/>
      <w:r w:rsidR="00797CE2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, но нито една ферма за аквакултури. </w:t>
      </w:r>
      <w:r w:rsidRPr="00263616">
        <w:rPr>
          <w:rFonts w:ascii="Times New Roman" w:hAnsi="Times New Roman" w:cs="Times New Roman"/>
          <w:b/>
          <w:bCs/>
          <w:sz w:val="24"/>
          <w:szCs w:val="24"/>
        </w:rPr>
        <w:t>(Фигура 4)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1049D" w:rsidRDefault="00BC6339" w:rsidP="007E3EA7">
      <w:pPr>
        <w:keepNext/>
        <w:keepLines/>
        <w:autoSpaceDE w:val="0"/>
        <w:autoSpaceDN w:val="0"/>
        <w:adjustRightInd w:val="0"/>
        <w:spacing w:before="240" w:after="120"/>
        <w:jc w:val="center"/>
        <w:rPr>
          <w:rFonts w:ascii="Times New Roman" w:hAnsi="Times New Roman" w:cs="Times New Roman"/>
          <w:sz w:val="24"/>
          <w:szCs w:val="24"/>
          <w:lang w:val="en-GB"/>
        </w:rPr>
      </w:pPr>
      <w:r>
        <w:rPr>
          <w:rFonts w:ascii="Times New Roman" w:hAnsi="Times New Roman" w:cs="Times New Roman"/>
          <w:noProof/>
          <w:sz w:val="24"/>
          <w:szCs w:val="24"/>
          <w:lang w:val="en-US" w:eastAsia="en-US"/>
        </w:rPr>
        <w:drawing>
          <wp:inline distT="0" distB="0" distL="0" distR="0" wp14:anchorId="7340F620" wp14:editId="1E2F282E">
            <wp:extent cx="5759450" cy="3291840"/>
            <wp:effectExtent l="0" t="0" r="0" b="381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4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49D" w:rsidRDefault="0021049D" w:rsidP="007E3EA7">
      <w:pPr>
        <w:keepLines/>
        <w:autoSpaceDE w:val="0"/>
        <w:autoSpaceDN w:val="0"/>
        <w:adjustRightInd w:val="0"/>
        <w:spacing w:before="120" w:after="240"/>
        <w:jc w:val="center"/>
        <w:rPr>
          <w:rFonts w:ascii="Times New Roman" w:hAnsi="Times New Roman" w:cs="Times New Roman"/>
          <w:color w:val="000000"/>
          <w:sz w:val="24"/>
          <w:szCs w:val="24"/>
          <w:lang w:val="en-GB" w:eastAsia="en-US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Фигура 4</w:t>
      </w:r>
      <w:r w:rsidRPr="004D06D3">
        <w:rPr>
          <w:rFonts w:ascii="Times New Roman" w:hAnsi="Times New Roman" w:cs="Times New Roman"/>
          <w:b/>
          <w:bCs/>
          <w:sz w:val="24"/>
          <w:szCs w:val="24"/>
          <w:lang w:val="en-GB"/>
        </w:rPr>
        <w:t>.</w:t>
      </w:r>
      <w:r w:rsidRPr="004D06D3"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proofErr w:type="spellStart"/>
      <w:r w:rsidR="00FC5B2C">
        <w:rPr>
          <w:rFonts w:ascii="Times New Roman" w:hAnsi="Times New Roman" w:cs="Times New Roman"/>
          <w:sz w:val="24"/>
          <w:szCs w:val="24"/>
        </w:rPr>
        <w:t>Даляни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 изследваната </w:t>
      </w:r>
      <w:r w:rsidR="00FC5B2C">
        <w:rPr>
          <w:rFonts w:ascii="Times New Roman" w:hAnsi="Times New Roman" w:cs="Times New Roman"/>
          <w:sz w:val="24"/>
          <w:szCs w:val="24"/>
        </w:rPr>
        <w:t xml:space="preserve">акватория </w:t>
      </w:r>
      <w:r>
        <w:rPr>
          <w:rFonts w:ascii="Times New Roman" w:hAnsi="Times New Roman" w:cs="Times New Roman"/>
          <w:sz w:val="24"/>
          <w:szCs w:val="24"/>
        </w:rPr>
        <w:t>на Бургас</w:t>
      </w:r>
      <w:r w:rsidRPr="004D06D3">
        <w:rPr>
          <w:rFonts w:ascii="Times New Roman" w:hAnsi="Times New Roman" w:cs="Times New Roman"/>
          <w:sz w:val="24"/>
          <w:szCs w:val="24"/>
          <w:lang w:val="en-GB"/>
        </w:rPr>
        <w:t xml:space="preserve"> (</w:t>
      </w:r>
      <w:r>
        <w:rPr>
          <w:rFonts w:ascii="Times New Roman" w:hAnsi="Times New Roman" w:cs="Times New Roman"/>
          <w:sz w:val="24"/>
          <w:szCs w:val="24"/>
        </w:rPr>
        <w:t>по данни на ИАРА</w:t>
      </w:r>
      <w:r w:rsidRPr="004D06D3">
        <w:rPr>
          <w:rFonts w:ascii="Times New Roman" w:hAnsi="Times New Roman" w:cs="Times New Roman"/>
          <w:sz w:val="24"/>
          <w:szCs w:val="24"/>
          <w:lang w:val="en-GB"/>
        </w:rPr>
        <w:t>, 2016</w:t>
      </w:r>
      <w:r w:rsidR="00961CC8">
        <w:rPr>
          <w:rFonts w:ascii="Times New Roman" w:hAnsi="Times New Roman" w:cs="Times New Roman"/>
          <w:sz w:val="24"/>
          <w:szCs w:val="24"/>
        </w:rPr>
        <w:t> г.</w:t>
      </w:r>
      <w:r w:rsidRPr="004D06D3">
        <w:rPr>
          <w:rFonts w:ascii="Times New Roman" w:hAnsi="Times New Roman" w:cs="Times New Roman"/>
          <w:sz w:val="24"/>
          <w:szCs w:val="24"/>
          <w:lang w:val="en-GB"/>
        </w:rPr>
        <w:t>)</w:t>
      </w:r>
    </w:p>
    <w:p w:rsidR="0021049D" w:rsidRDefault="0021049D" w:rsidP="007E3EA7">
      <w:pPr>
        <w:autoSpaceDE w:val="0"/>
        <w:autoSpaceDN w:val="0"/>
        <w:adjustRightInd w:val="0"/>
        <w:spacing w:before="120" w:after="120"/>
        <w:jc w:val="both"/>
        <w:rPr>
          <w:rFonts w:ascii="Times New Roman" w:hAnsi="Times New Roman" w:cs="Times New Roman"/>
          <w:sz w:val="24"/>
          <w:szCs w:val="24"/>
          <w:lang w:val="en-GB"/>
        </w:rPr>
      </w:pPr>
    </w:p>
    <w:p w:rsidR="0021049D" w:rsidRPr="003A5701" w:rsidRDefault="0021049D" w:rsidP="007E3EA7">
      <w:pPr>
        <w:autoSpaceDE w:val="0"/>
        <w:autoSpaceDN w:val="0"/>
        <w:adjustRightInd w:val="0"/>
        <w:spacing w:before="120"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Рибарското пристанище в Сарафово е модернизирано с подкрепата на Европейския фонд за рибарство (ЕФР), 2007-2013, </w:t>
      </w:r>
      <w:r w:rsidRPr="00075E8C">
        <w:rPr>
          <w:rFonts w:ascii="Times New Roman" w:hAnsi="Times New Roman" w:cs="Times New Roman"/>
          <w:i/>
          <w:iCs/>
          <w:sz w:val="24"/>
          <w:szCs w:val="24"/>
        </w:rPr>
        <w:t>по Мярка 3.3</w:t>
      </w:r>
      <w:r w:rsidRPr="00E81C23"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 w:rsidRPr="00075E8C">
        <w:rPr>
          <w:rFonts w:ascii="Times New Roman" w:hAnsi="Times New Roman" w:cs="Times New Roman"/>
          <w:i/>
          <w:iCs/>
          <w:sz w:val="24"/>
          <w:szCs w:val="24"/>
        </w:rPr>
        <w:t>Инвестиции в реконструкцията и модернизацията на рибарски пристанища, места за разтоварване и закрити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75E8C">
        <w:rPr>
          <w:rFonts w:ascii="Times New Roman" w:hAnsi="Times New Roman" w:cs="Times New Roman"/>
          <w:i/>
          <w:iCs/>
          <w:sz w:val="24"/>
          <w:szCs w:val="24"/>
        </w:rPr>
        <w:t>лодкостоянки</w:t>
      </w:r>
      <w:proofErr w:type="spellEnd"/>
      <w:r w:rsidR="00961CC8">
        <w:rPr>
          <w:rFonts w:ascii="Times New Roman" w:hAnsi="Times New Roman" w:cs="Times New Roman"/>
          <w:sz w:val="24"/>
          <w:szCs w:val="24"/>
        </w:rPr>
        <w:t xml:space="preserve"> по</w:t>
      </w:r>
      <w:r>
        <w:rPr>
          <w:rFonts w:ascii="Times New Roman" w:hAnsi="Times New Roman" w:cs="Times New Roman"/>
          <w:sz w:val="24"/>
          <w:szCs w:val="24"/>
        </w:rPr>
        <w:t xml:space="preserve"> Оперативна програма з</w:t>
      </w:r>
      <w:r w:rsidR="00961CC8">
        <w:rPr>
          <w:rFonts w:ascii="Times New Roman" w:hAnsi="Times New Roman" w:cs="Times New Roman"/>
          <w:sz w:val="24"/>
          <w:szCs w:val="24"/>
        </w:rPr>
        <w:t>а развитие на сектор „Рибарство“</w:t>
      </w:r>
      <w:r>
        <w:rPr>
          <w:rFonts w:ascii="Times New Roman" w:hAnsi="Times New Roman" w:cs="Times New Roman"/>
          <w:sz w:val="24"/>
          <w:szCs w:val="24"/>
        </w:rPr>
        <w:t xml:space="preserve"> на Република България</w:t>
      </w:r>
      <w:r w:rsidRPr="00E81C23">
        <w:rPr>
          <w:rFonts w:ascii="Times New Roman" w:hAnsi="Times New Roman" w:cs="Times New Roman"/>
          <w:sz w:val="24"/>
          <w:szCs w:val="24"/>
          <w:lang w:val="en-GB"/>
        </w:rPr>
        <w:t>.</w:t>
      </w:r>
      <w:r w:rsidRPr="004D06D3"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Главната цел при изграждането на моде</w:t>
      </w:r>
      <w:r w:rsidR="00961CC8">
        <w:rPr>
          <w:rFonts w:ascii="Times New Roman" w:hAnsi="Times New Roman" w:cs="Times New Roman"/>
          <w:sz w:val="24"/>
          <w:szCs w:val="24"/>
        </w:rPr>
        <w:t xml:space="preserve">рно рибарско пристанище в </w:t>
      </w:r>
      <w:r w:rsidR="00D01838">
        <w:rPr>
          <w:rFonts w:ascii="Times New Roman" w:hAnsi="Times New Roman" w:cs="Times New Roman"/>
          <w:sz w:val="24"/>
          <w:szCs w:val="24"/>
        </w:rPr>
        <w:t>о</w:t>
      </w:r>
      <w:r w:rsidR="00961CC8">
        <w:rPr>
          <w:rFonts w:ascii="Times New Roman" w:hAnsi="Times New Roman" w:cs="Times New Roman"/>
          <w:sz w:val="24"/>
          <w:szCs w:val="24"/>
        </w:rPr>
        <w:t xml:space="preserve">бщина </w:t>
      </w:r>
      <w:r>
        <w:rPr>
          <w:rFonts w:ascii="Times New Roman" w:hAnsi="Times New Roman" w:cs="Times New Roman"/>
          <w:sz w:val="24"/>
          <w:szCs w:val="24"/>
        </w:rPr>
        <w:t xml:space="preserve">Бургас е засилване на контрола над незаконните риболовни дейности. Създаването на рибен пазар до </w:t>
      </w:r>
      <w:r w:rsidR="00D01838">
        <w:rPr>
          <w:rFonts w:ascii="Times New Roman" w:hAnsi="Times New Roman" w:cs="Times New Roman"/>
          <w:sz w:val="24"/>
          <w:szCs w:val="24"/>
        </w:rPr>
        <w:t>п</w:t>
      </w:r>
      <w:r>
        <w:rPr>
          <w:rFonts w:ascii="Times New Roman" w:hAnsi="Times New Roman" w:cs="Times New Roman"/>
          <w:sz w:val="24"/>
          <w:szCs w:val="24"/>
        </w:rPr>
        <w:t xml:space="preserve">ристанище Сарафово дава възможност на рибарите директно да продават своя улов. В същото време това е вид регулатор на пазара, тъй като крайният потребител не получава рибата от прекупвачи. В качеството си на пристанищен оператор </w:t>
      </w:r>
      <w:r w:rsidR="00D01838"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бщина Бургас контролира рибния пазар с цел да следи прозрачността на сделките и коректното претегляне на стоките.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en-US"/>
        </w:rPr>
        <w:t xml:space="preserve">Пристанище Сарафово разполага със сто места за морски съдове с дължина до 10 метра, двадесет места за морски съдове с дължина 10-15 метра и десет места за съдове с дължина до 20 метра. </w:t>
      </w:r>
    </w:p>
    <w:p w:rsidR="0021049D" w:rsidRPr="003A5701" w:rsidRDefault="0021049D" w:rsidP="00312319">
      <w:pPr>
        <w:autoSpaceDE w:val="0"/>
        <w:autoSpaceDN w:val="0"/>
        <w:adjustRightInd w:val="0"/>
        <w:spacing w:before="60" w:after="6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eastAsia="en-US"/>
        </w:rPr>
        <w:t xml:space="preserve">Община Бургас има план за реконструкция и модернизация на рибарското пристанище, намиращо се в рибарско селище Ченгене скеле, със средства от </w:t>
      </w:r>
      <w:r>
        <w:rPr>
          <w:rFonts w:ascii="Times New Roman" w:hAnsi="Times New Roman" w:cs="Times New Roman"/>
          <w:sz w:val="24"/>
          <w:szCs w:val="24"/>
        </w:rPr>
        <w:t>Европейския фонд за рибарство (ЕФР). Плановете за реконструкция предвиждат осигуряването на още 110 места за риболовни лодки и рибарски съдове с дължина до 8 м, до 9 м и до 20 м, както и изгражд</w:t>
      </w:r>
      <w:r w:rsidR="00961CC8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 xml:space="preserve">нето на сервизни постройки и съоръжения според изискванията на ЕС. Предвижданата конструкция включва сграда с административни функции, зона за разтоварване с платформа за първоначална обработка и сортиране на улова, рибен пазар, складово помещение за временно съхранение на отпадъци, сервизна работилница. Няма официална информация за капацитета на местата за лодки и за </w:t>
      </w:r>
      <w:proofErr w:type="spellStart"/>
      <w:r>
        <w:rPr>
          <w:rFonts w:ascii="Times New Roman" w:hAnsi="Times New Roman" w:cs="Times New Roman"/>
          <w:sz w:val="24"/>
          <w:szCs w:val="24"/>
        </w:rPr>
        <w:t>улова</w:t>
      </w:r>
      <w:proofErr w:type="spellEnd"/>
      <w:r w:rsidRPr="003A5701">
        <w:rPr>
          <w:rFonts w:ascii="Times New Roman" w:hAnsi="Times New Roman" w:cs="Times New Roman"/>
          <w:color w:val="222222"/>
          <w:sz w:val="24"/>
          <w:szCs w:val="24"/>
          <w:lang w:eastAsia="en-US"/>
        </w:rPr>
        <w:t xml:space="preserve"> </w:t>
      </w:r>
      <w:r w:rsidR="00961CC8">
        <w:rPr>
          <w:rFonts w:ascii="Times New Roman" w:hAnsi="Times New Roman" w:cs="Times New Roman"/>
          <w:color w:val="222222"/>
          <w:sz w:val="24"/>
          <w:szCs w:val="24"/>
          <w:lang w:eastAsia="en-US"/>
        </w:rPr>
        <w:t xml:space="preserve">в рибарско селище </w:t>
      </w:r>
      <w:proofErr w:type="spellStart"/>
      <w:r w:rsidR="00961CC8">
        <w:rPr>
          <w:rFonts w:ascii="Times New Roman" w:hAnsi="Times New Roman" w:cs="Times New Roman"/>
          <w:color w:val="222222"/>
          <w:sz w:val="24"/>
          <w:szCs w:val="24"/>
          <w:lang w:eastAsia="en-US"/>
        </w:rPr>
        <w:t>Чен</w:t>
      </w:r>
      <w:r>
        <w:rPr>
          <w:rFonts w:ascii="Times New Roman" w:hAnsi="Times New Roman" w:cs="Times New Roman"/>
          <w:color w:val="222222"/>
          <w:sz w:val="24"/>
          <w:szCs w:val="24"/>
          <w:lang w:eastAsia="en-US"/>
        </w:rPr>
        <w:t>гене</w:t>
      </w:r>
      <w:proofErr w:type="spellEnd"/>
      <w:r>
        <w:rPr>
          <w:rFonts w:ascii="Times New Roman" w:hAnsi="Times New Roman" w:cs="Times New Roman"/>
          <w:color w:val="222222"/>
          <w:sz w:val="24"/>
          <w:szCs w:val="24"/>
          <w:lang w:eastAsia="en-US"/>
        </w:rPr>
        <w:t xml:space="preserve"> скеле и в Рибарското пристанище.</w:t>
      </w:r>
    </w:p>
    <w:p w:rsidR="0021049D" w:rsidRPr="003A5701" w:rsidRDefault="0021049D" w:rsidP="007E3EA7">
      <w:pPr>
        <w:pStyle w:val="Heading4"/>
      </w:pPr>
      <w:bookmarkStart w:id="6" w:name="h_1_2_3_3_Transport"/>
      <w:r w:rsidRPr="003A5701">
        <w:t xml:space="preserve">4.3. </w:t>
      </w:r>
      <w:r w:rsidR="00961CC8">
        <w:t>Морски транспорт, при</w:t>
      </w:r>
      <w:r>
        <w:t>станища и кораб</w:t>
      </w:r>
      <w:r w:rsidR="00C15383">
        <w:t>оплаване</w:t>
      </w:r>
      <w:bookmarkEnd w:id="6"/>
    </w:p>
    <w:p w:rsidR="0021049D" w:rsidRPr="003A5701" w:rsidRDefault="0021049D" w:rsidP="00467BBA">
      <w:pPr>
        <w:keepNext/>
        <w:keepLines/>
        <w:spacing w:after="120"/>
        <w:jc w:val="both"/>
        <w:rPr>
          <w:rFonts w:ascii="Times New Roman" w:hAnsi="Times New Roman" w:cs="Times New Roman"/>
          <w:b/>
          <w:bCs/>
          <w:sz w:val="24"/>
          <w:szCs w:val="24"/>
          <w:lang w:eastAsia="en-US"/>
        </w:rPr>
      </w:pPr>
      <w:r>
        <w:rPr>
          <w:rFonts w:ascii="Times New Roman" w:hAnsi="Times New Roman" w:cs="Times New Roman"/>
          <w:b/>
          <w:bCs/>
          <w:sz w:val="24"/>
          <w:szCs w:val="24"/>
          <w:lang w:eastAsia="en-US"/>
        </w:rPr>
        <w:t>Пристанища и кораб</w:t>
      </w:r>
      <w:r w:rsidR="00C15383">
        <w:rPr>
          <w:rFonts w:ascii="Times New Roman" w:hAnsi="Times New Roman" w:cs="Times New Roman"/>
          <w:b/>
          <w:bCs/>
          <w:sz w:val="24"/>
          <w:szCs w:val="24"/>
          <w:lang w:eastAsia="en-US"/>
        </w:rPr>
        <w:t>оплаване</w:t>
      </w:r>
    </w:p>
    <w:p w:rsidR="0021049D" w:rsidRPr="003A5701" w:rsidRDefault="0021049D" w:rsidP="007E3EA7">
      <w:pPr>
        <w:spacing w:after="120"/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>
        <w:rPr>
          <w:rFonts w:ascii="Times New Roman" w:hAnsi="Times New Roman" w:cs="Times New Roman"/>
          <w:sz w:val="24"/>
          <w:szCs w:val="24"/>
          <w:lang w:eastAsia="en-US"/>
        </w:rPr>
        <w:t>Морският транспорт в изследван</w:t>
      </w:r>
      <w:r w:rsidR="00F825ED">
        <w:rPr>
          <w:rFonts w:ascii="Times New Roman" w:hAnsi="Times New Roman" w:cs="Times New Roman"/>
          <w:sz w:val="24"/>
          <w:szCs w:val="24"/>
          <w:lang w:eastAsia="en-US"/>
        </w:rPr>
        <w:t>ия участък</w:t>
      </w:r>
      <w:r>
        <w:rPr>
          <w:rFonts w:ascii="Times New Roman" w:hAnsi="Times New Roman" w:cs="Times New Roman"/>
          <w:sz w:val="24"/>
          <w:szCs w:val="24"/>
          <w:lang w:eastAsia="en-US"/>
        </w:rPr>
        <w:t xml:space="preserve"> се обслужва от четири обществени пристанища и три пристанища с</w:t>
      </w:r>
      <w:r w:rsidR="00F825ED">
        <w:rPr>
          <w:rFonts w:ascii="Times New Roman" w:hAnsi="Times New Roman" w:cs="Times New Roman"/>
          <w:sz w:val="24"/>
          <w:szCs w:val="24"/>
          <w:lang w:eastAsia="en-US"/>
        </w:rPr>
        <w:t>ъс  специфични</w:t>
      </w:r>
      <w:r>
        <w:rPr>
          <w:rFonts w:ascii="Times New Roman" w:hAnsi="Times New Roman" w:cs="Times New Roman"/>
          <w:sz w:val="24"/>
          <w:szCs w:val="24"/>
          <w:lang w:eastAsia="en-US"/>
        </w:rPr>
        <w:t xml:space="preserve"> предназначени</w:t>
      </w:r>
      <w:r w:rsidR="00F825ED">
        <w:rPr>
          <w:rFonts w:ascii="Times New Roman" w:hAnsi="Times New Roman" w:cs="Times New Roman"/>
          <w:sz w:val="24"/>
          <w:szCs w:val="24"/>
          <w:lang w:eastAsia="en-US"/>
        </w:rPr>
        <w:t>я</w:t>
      </w:r>
      <w:r>
        <w:rPr>
          <w:rFonts w:ascii="Times New Roman" w:hAnsi="Times New Roman" w:cs="Times New Roman"/>
          <w:sz w:val="24"/>
          <w:szCs w:val="24"/>
          <w:lang w:eastAsia="en-US"/>
        </w:rPr>
        <w:t>.</w:t>
      </w:r>
    </w:p>
    <w:p w:rsidR="0021049D" w:rsidRPr="003A5701" w:rsidRDefault="0021049D" w:rsidP="007E3EA7">
      <w:pPr>
        <w:keepNext/>
        <w:spacing w:after="120"/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>
        <w:rPr>
          <w:rFonts w:ascii="Times New Roman" w:hAnsi="Times New Roman" w:cs="Times New Roman"/>
          <w:sz w:val="24"/>
          <w:szCs w:val="24"/>
          <w:lang w:eastAsia="en-US"/>
        </w:rPr>
        <w:t>Пристанища за обществен транспорт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>:</w:t>
      </w:r>
    </w:p>
    <w:p w:rsidR="0021049D" w:rsidRPr="003A5701" w:rsidRDefault="0021049D" w:rsidP="007E3EA7">
      <w:pPr>
        <w:pStyle w:val="ListParagraph"/>
        <w:spacing w:after="0"/>
        <w:ind w:left="913" w:hanging="193"/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 w:rsidRPr="003A5701">
        <w:rPr>
          <w:rFonts w:ascii="Times New Roman" w:hAnsi="Times New Roman" w:cs="Times New Roman"/>
          <w:sz w:val="24"/>
          <w:szCs w:val="24"/>
          <w:lang w:eastAsia="en-US"/>
        </w:rPr>
        <w:t>–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ab/>
      </w:r>
      <w:r>
        <w:rPr>
          <w:rFonts w:ascii="Times New Roman" w:hAnsi="Times New Roman" w:cs="Times New Roman"/>
          <w:sz w:val="24"/>
          <w:szCs w:val="24"/>
          <w:lang w:eastAsia="en-US"/>
        </w:rPr>
        <w:t>Пристанище Бургас Запад</w:t>
      </w:r>
    </w:p>
    <w:p w:rsidR="0021049D" w:rsidRPr="003A5701" w:rsidRDefault="0021049D" w:rsidP="007E3EA7">
      <w:pPr>
        <w:pStyle w:val="ListParagraph"/>
        <w:spacing w:after="0"/>
        <w:ind w:left="913" w:hanging="193"/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 w:rsidRPr="003A5701">
        <w:rPr>
          <w:rFonts w:ascii="Times New Roman" w:hAnsi="Times New Roman" w:cs="Times New Roman"/>
          <w:sz w:val="24"/>
          <w:szCs w:val="24"/>
          <w:lang w:eastAsia="en-US"/>
        </w:rPr>
        <w:t>–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ab/>
      </w:r>
      <w:r>
        <w:rPr>
          <w:rFonts w:ascii="Times New Roman" w:hAnsi="Times New Roman" w:cs="Times New Roman"/>
          <w:sz w:val="24"/>
          <w:szCs w:val="24"/>
          <w:lang w:eastAsia="en-US"/>
        </w:rPr>
        <w:t>Пристанище Бургас Изток</w:t>
      </w:r>
    </w:p>
    <w:p w:rsidR="0021049D" w:rsidRPr="003A5701" w:rsidRDefault="0021049D" w:rsidP="009661D6">
      <w:pPr>
        <w:pStyle w:val="ListParagraph"/>
        <w:spacing w:after="0"/>
        <w:ind w:left="913" w:hanging="193"/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 w:rsidRPr="003A5701">
        <w:rPr>
          <w:rFonts w:ascii="Times New Roman" w:hAnsi="Times New Roman" w:cs="Times New Roman"/>
          <w:sz w:val="24"/>
          <w:szCs w:val="24"/>
          <w:lang w:eastAsia="en-US"/>
        </w:rPr>
        <w:t>–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ab/>
      </w:r>
      <w:r>
        <w:rPr>
          <w:rFonts w:ascii="Times New Roman" w:hAnsi="Times New Roman" w:cs="Times New Roman"/>
          <w:sz w:val="24"/>
          <w:szCs w:val="24"/>
          <w:lang w:eastAsia="en-US"/>
        </w:rPr>
        <w:t>Рибарско пристанище</w:t>
      </w:r>
    </w:p>
    <w:p w:rsidR="0021049D" w:rsidRPr="003A5701" w:rsidRDefault="0021049D" w:rsidP="009661D6">
      <w:pPr>
        <w:pStyle w:val="ListParagraph"/>
        <w:spacing w:after="0"/>
        <w:ind w:left="913" w:hanging="193"/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 w:rsidRPr="003A5701">
        <w:rPr>
          <w:rFonts w:ascii="Times New Roman" w:hAnsi="Times New Roman" w:cs="Times New Roman"/>
          <w:sz w:val="24"/>
          <w:szCs w:val="24"/>
          <w:lang w:eastAsia="en-US"/>
        </w:rPr>
        <w:t>–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Нефтен терминал </w:t>
      </w:r>
      <w:proofErr w:type="spellStart"/>
      <w:r>
        <w:rPr>
          <w:rFonts w:ascii="Times New Roman" w:hAnsi="Times New Roman" w:cs="Times New Roman"/>
          <w:sz w:val="24"/>
          <w:szCs w:val="24"/>
        </w:rPr>
        <w:t>Росенец</w:t>
      </w:r>
      <w:proofErr w:type="spellEnd"/>
      <w:r w:rsidRPr="003A5701">
        <w:rPr>
          <w:rFonts w:ascii="Times New Roman" w:hAnsi="Times New Roman" w:cs="Times New Roman"/>
          <w:sz w:val="24"/>
          <w:szCs w:val="24"/>
          <w:lang w:eastAsia="en-US"/>
        </w:rPr>
        <w:t xml:space="preserve"> </w:t>
      </w:r>
      <w:r w:rsidR="004413C5" w:rsidRPr="003A5701">
        <w:rPr>
          <w:rFonts w:ascii="Times New Roman" w:hAnsi="Times New Roman" w:cs="Times New Roman"/>
          <w:sz w:val="24"/>
          <w:szCs w:val="24"/>
          <w:lang w:eastAsia="en-US"/>
        </w:rPr>
        <w:t>–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en-US"/>
        </w:rPr>
        <w:t>Лукойл Нефтохим Бургас</w:t>
      </w:r>
    </w:p>
    <w:p w:rsidR="0021049D" w:rsidRPr="003A5701" w:rsidRDefault="004413C5" w:rsidP="004413C5">
      <w:pPr>
        <w:keepNext/>
        <w:tabs>
          <w:tab w:val="left" w:pos="3935"/>
        </w:tabs>
        <w:spacing w:after="0"/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 w:rsidRPr="003A5701">
        <w:rPr>
          <w:rFonts w:ascii="Times New Roman" w:hAnsi="Times New Roman" w:cs="Times New Roman"/>
          <w:sz w:val="24"/>
          <w:szCs w:val="24"/>
          <w:lang w:eastAsia="en-US"/>
        </w:rPr>
        <w:tab/>
      </w:r>
    </w:p>
    <w:p w:rsidR="0021049D" w:rsidRPr="003A5701" w:rsidRDefault="0021049D" w:rsidP="007E3EA7">
      <w:pPr>
        <w:keepNext/>
        <w:spacing w:after="120"/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>
        <w:rPr>
          <w:rFonts w:ascii="Times New Roman" w:hAnsi="Times New Roman" w:cs="Times New Roman"/>
          <w:sz w:val="24"/>
          <w:szCs w:val="24"/>
          <w:lang w:eastAsia="en-US"/>
        </w:rPr>
        <w:t>Пристанища с</w:t>
      </w:r>
      <w:r w:rsidR="00F825ED">
        <w:rPr>
          <w:rFonts w:ascii="Times New Roman" w:hAnsi="Times New Roman" w:cs="Times New Roman"/>
          <w:sz w:val="24"/>
          <w:szCs w:val="24"/>
          <w:lang w:eastAsia="en-US"/>
        </w:rPr>
        <w:t>ъс</w:t>
      </w:r>
      <w:r>
        <w:rPr>
          <w:rFonts w:ascii="Times New Roman" w:hAnsi="Times New Roman" w:cs="Times New Roman"/>
          <w:sz w:val="24"/>
          <w:szCs w:val="24"/>
          <w:lang w:eastAsia="en-US"/>
        </w:rPr>
        <w:t xml:space="preserve"> </w:t>
      </w:r>
      <w:r w:rsidR="00F825ED">
        <w:rPr>
          <w:rFonts w:ascii="Times New Roman" w:hAnsi="Times New Roman" w:cs="Times New Roman"/>
          <w:sz w:val="24"/>
          <w:szCs w:val="24"/>
          <w:lang w:eastAsia="en-US"/>
        </w:rPr>
        <w:t xml:space="preserve"> специфично </w:t>
      </w:r>
      <w:r>
        <w:rPr>
          <w:rFonts w:ascii="Times New Roman" w:hAnsi="Times New Roman" w:cs="Times New Roman"/>
          <w:sz w:val="24"/>
          <w:szCs w:val="24"/>
          <w:lang w:eastAsia="en-US"/>
        </w:rPr>
        <w:t>предназначение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 xml:space="preserve"> :</w:t>
      </w:r>
    </w:p>
    <w:p w:rsidR="0021049D" w:rsidRPr="003A5701" w:rsidRDefault="0021049D" w:rsidP="007E3EA7">
      <w:pPr>
        <w:pStyle w:val="ListParagraph"/>
        <w:spacing w:after="60"/>
        <w:ind w:left="913" w:hanging="193"/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 w:rsidRPr="003A5701">
        <w:rPr>
          <w:rFonts w:ascii="Times New Roman" w:hAnsi="Times New Roman" w:cs="Times New Roman"/>
          <w:sz w:val="24"/>
          <w:szCs w:val="24"/>
          <w:lang w:eastAsia="en-US"/>
        </w:rPr>
        <w:t>–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ab/>
      </w:r>
      <w:r w:rsidR="00F825ED" w:rsidRPr="00F825ED">
        <w:rPr>
          <w:rFonts w:ascii="Times New Roman" w:hAnsi="Times New Roman" w:cs="Times New Roman"/>
          <w:sz w:val="24"/>
          <w:szCs w:val="24"/>
          <w:lang w:eastAsia="en-US"/>
        </w:rPr>
        <w:t>Кораборемонтен завод</w:t>
      </w:r>
      <w:r w:rsidR="00F825ED">
        <w:rPr>
          <w:rFonts w:ascii="Times New Roman" w:hAnsi="Times New Roman" w:cs="Times New Roman"/>
          <w:sz w:val="24"/>
          <w:szCs w:val="24"/>
          <w:lang w:eastAsia="en-US"/>
        </w:rPr>
        <w:t xml:space="preserve"> (КРЗ)</w:t>
      </w:r>
      <w:r w:rsidR="00F825ED" w:rsidRPr="00F825ED">
        <w:rPr>
          <w:rFonts w:ascii="Times New Roman" w:hAnsi="Times New Roman" w:cs="Times New Roman"/>
          <w:sz w:val="24"/>
          <w:szCs w:val="24"/>
          <w:lang w:eastAsia="en-US"/>
        </w:rPr>
        <w:t xml:space="preserve"> Бургас</w:t>
      </w:r>
      <w:r w:rsidR="00F825ED">
        <w:rPr>
          <w:rFonts w:ascii="Times New Roman" w:hAnsi="Times New Roman" w:cs="Times New Roman"/>
          <w:sz w:val="24"/>
          <w:szCs w:val="24"/>
          <w:lang w:eastAsia="en-US"/>
        </w:rPr>
        <w:t xml:space="preserve"> </w:t>
      </w:r>
    </w:p>
    <w:p w:rsidR="0021049D" w:rsidRPr="003A5701" w:rsidRDefault="0021049D" w:rsidP="007E3EA7">
      <w:pPr>
        <w:pStyle w:val="ListParagraph"/>
        <w:spacing w:after="60"/>
        <w:ind w:left="913" w:hanging="193"/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 w:rsidRPr="003A5701">
        <w:rPr>
          <w:rFonts w:ascii="Times New Roman" w:hAnsi="Times New Roman" w:cs="Times New Roman"/>
          <w:sz w:val="24"/>
          <w:szCs w:val="24"/>
          <w:lang w:eastAsia="en-US"/>
        </w:rPr>
        <w:t>–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ab/>
      </w:r>
      <w:r>
        <w:rPr>
          <w:rFonts w:ascii="Times New Roman" w:hAnsi="Times New Roman" w:cs="Times New Roman"/>
          <w:sz w:val="24"/>
          <w:szCs w:val="24"/>
          <w:lang w:eastAsia="en-US"/>
        </w:rPr>
        <w:t>Пристанище Трансстрой</w:t>
      </w:r>
    </w:p>
    <w:p w:rsidR="0021049D" w:rsidRPr="003A5701" w:rsidRDefault="0021049D" w:rsidP="007E3EA7">
      <w:pPr>
        <w:pStyle w:val="ListParagraph"/>
        <w:spacing w:after="240"/>
        <w:ind w:left="913" w:hanging="193"/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 w:rsidRPr="003A5701">
        <w:rPr>
          <w:rFonts w:ascii="Times New Roman" w:hAnsi="Times New Roman" w:cs="Times New Roman"/>
          <w:sz w:val="24"/>
          <w:szCs w:val="24"/>
          <w:lang w:eastAsia="en-US"/>
        </w:rPr>
        <w:t>–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ab/>
      </w:r>
      <w:r w:rsidR="00961CC8">
        <w:rPr>
          <w:rFonts w:ascii="Times New Roman" w:hAnsi="Times New Roman" w:cs="Times New Roman"/>
          <w:sz w:val="24"/>
          <w:szCs w:val="24"/>
          <w:lang w:eastAsia="en-US"/>
        </w:rPr>
        <w:t xml:space="preserve">Пристанище към корабостроителницата на град </w:t>
      </w:r>
      <w:r>
        <w:rPr>
          <w:rFonts w:ascii="Times New Roman" w:hAnsi="Times New Roman" w:cs="Times New Roman"/>
          <w:sz w:val="24"/>
          <w:szCs w:val="24"/>
          <w:lang w:eastAsia="en-US"/>
        </w:rPr>
        <w:t>Бургас</w:t>
      </w:r>
    </w:p>
    <w:p w:rsidR="0021049D" w:rsidRPr="003A5701" w:rsidRDefault="0021049D" w:rsidP="007E3EA7">
      <w:pPr>
        <w:spacing w:before="120" w:after="120"/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>
        <w:rPr>
          <w:rFonts w:ascii="Times New Roman" w:hAnsi="Times New Roman" w:cs="Times New Roman"/>
          <w:sz w:val="24"/>
          <w:szCs w:val="24"/>
          <w:lang w:eastAsia="en-US"/>
        </w:rPr>
        <w:t xml:space="preserve">Пристанище Бургас е едно от двете най-важни международни пристанища в България, разположени по Черноморското крайбрежие. Другото е </w:t>
      </w:r>
      <w:r w:rsidR="001F11DF">
        <w:rPr>
          <w:rFonts w:ascii="Times New Roman" w:hAnsi="Times New Roman" w:cs="Times New Roman"/>
          <w:sz w:val="24"/>
          <w:szCs w:val="24"/>
          <w:lang w:eastAsia="en-US"/>
        </w:rPr>
        <w:t>п</w:t>
      </w:r>
      <w:r>
        <w:rPr>
          <w:rFonts w:ascii="Times New Roman" w:hAnsi="Times New Roman" w:cs="Times New Roman"/>
          <w:sz w:val="24"/>
          <w:szCs w:val="24"/>
          <w:lang w:eastAsia="en-US"/>
        </w:rPr>
        <w:t>ристанище Варна, разположено на северното Черноморие. Пристанище Бургас се намира в най-отдалеч</w:t>
      </w:r>
      <w:r w:rsidR="00961CC8">
        <w:rPr>
          <w:rFonts w:ascii="Times New Roman" w:hAnsi="Times New Roman" w:cs="Times New Roman"/>
          <w:sz w:val="24"/>
          <w:szCs w:val="24"/>
          <w:lang w:eastAsia="en-US"/>
        </w:rPr>
        <w:t>е</w:t>
      </w:r>
      <w:r>
        <w:rPr>
          <w:rFonts w:ascii="Times New Roman" w:hAnsi="Times New Roman" w:cs="Times New Roman"/>
          <w:sz w:val="24"/>
          <w:szCs w:val="24"/>
          <w:lang w:eastAsia="en-US"/>
        </w:rPr>
        <w:t>ния, западен край на Бургас</w:t>
      </w:r>
      <w:r w:rsidR="00961CC8">
        <w:rPr>
          <w:rFonts w:ascii="Times New Roman" w:hAnsi="Times New Roman" w:cs="Times New Roman"/>
          <w:sz w:val="24"/>
          <w:szCs w:val="24"/>
          <w:lang w:eastAsia="en-US"/>
        </w:rPr>
        <w:t>ки залив</w:t>
      </w:r>
      <w:r w:rsidR="001F11DF">
        <w:rPr>
          <w:rFonts w:ascii="Times New Roman" w:hAnsi="Times New Roman" w:cs="Times New Roman"/>
          <w:sz w:val="24"/>
          <w:szCs w:val="24"/>
          <w:lang w:eastAsia="en-US"/>
        </w:rPr>
        <w:t xml:space="preserve"> и се експлоатира </w:t>
      </w:r>
      <w:r w:rsidR="00961CC8">
        <w:rPr>
          <w:rFonts w:ascii="Times New Roman" w:hAnsi="Times New Roman" w:cs="Times New Roman"/>
          <w:sz w:val="24"/>
          <w:szCs w:val="24"/>
          <w:lang w:eastAsia="en-US"/>
        </w:rPr>
        <w:t>от 1893 г. През 1980 г. и в периода 2001 – 2008 г.</w:t>
      </w:r>
      <w:r>
        <w:rPr>
          <w:rFonts w:ascii="Times New Roman" w:hAnsi="Times New Roman" w:cs="Times New Roman"/>
          <w:sz w:val="24"/>
          <w:szCs w:val="24"/>
          <w:lang w:eastAsia="en-US"/>
        </w:rPr>
        <w:t xml:space="preserve"> пристанището търпи двете си най-големи разширения. Пристанище Бургас е пристанище за обществен транспорт от наци</w:t>
      </w:r>
      <w:r w:rsidR="00961CC8">
        <w:rPr>
          <w:rFonts w:ascii="Times New Roman" w:hAnsi="Times New Roman" w:cs="Times New Roman"/>
          <w:sz w:val="24"/>
          <w:szCs w:val="24"/>
          <w:lang w:eastAsia="en-US"/>
        </w:rPr>
        <w:t>онално значение. Обработва насип</w:t>
      </w:r>
      <w:r>
        <w:rPr>
          <w:rFonts w:ascii="Times New Roman" w:hAnsi="Times New Roman" w:cs="Times New Roman"/>
          <w:sz w:val="24"/>
          <w:szCs w:val="24"/>
          <w:lang w:eastAsia="en-US"/>
        </w:rPr>
        <w:t>ни и ге</w:t>
      </w:r>
      <w:r w:rsidR="00961CC8">
        <w:rPr>
          <w:rFonts w:ascii="Times New Roman" w:hAnsi="Times New Roman" w:cs="Times New Roman"/>
          <w:sz w:val="24"/>
          <w:szCs w:val="24"/>
          <w:lang w:eastAsia="en-US"/>
        </w:rPr>
        <w:t>нерални товари, обслужва пътнически</w:t>
      </w:r>
      <w:r>
        <w:rPr>
          <w:rFonts w:ascii="Times New Roman" w:hAnsi="Times New Roman" w:cs="Times New Roman"/>
          <w:sz w:val="24"/>
          <w:szCs w:val="24"/>
          <w:lang w:eastAsia="en-US"/>
        </w:rPr>
        <w:t xml:space="preserve"> и </w:t>
      </w:r>
      <w:proofErr w:type="spellStart"/>
      <w:r>
        <w:rPr>
          <w:rFonts w:ascii="Times New Roman" w:hAnsi="Times New Roman" w:cs="Times New Roman"/>
          <w:sz w:val="24"/>
          <w:szCs w:val="24"/>
          <w:lang w:eastAsia="en-US"/>
        </w:rPr>
        <w:t>круизни</w:t>
      </w:r>
      <w:proofErr w:type="spellEnd"/>
      <w:r>
        <w:rPr>
          <w:rFonts w:ascii="Times New Roman" w:hAnsi="Times New Roman" w:cs="Times New Roman"/>
          <w:sz w:val="24"/>
          <w:szCs w:val="24"/>
          <w:lang w:eastAsia="en-US"/>
        </w:rPr>
        <w:t xml:space="preserve"> кораби.</w:t>
      </w:r>
    </w:p>
    <w:p w:rsidR="0021049D" w:rsidRPr="003A5701" w:rsidRDefault="0021049D" w:rsidP="007E3EA7">
      <w:pPr>
        <w:spacing w:after="0"/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>
        <w:rPr>
          <w:rFonts w:ascii="Times New Roman" w:hAnsi="Times New Roman" w:cs="Times New Roman"/>
          <w:sz w:val="24"/>
          <w:szCs w:val="24"/>
          <w:lang w:eastAsia="en-US"/>
        </w:rPr>
        <w:t>Пристанище Бургас има следните терминали: Терминал Изток, Терминал за насипни товари, Терминал за насипни товари 2А, Терминал</w:t>
      </w:r>
      <w:r w:rsidR="00961CC8">
        <w:rPr>
          <w:rFonts w:ascii="Times New Roman" w:hAnsi="Times New Roman" w:cs="Times New Roman"/>
          <w:sz w:val="24"/>
          <w:szCs w:val="24"/>
          <w:lang w:eastAsia="en-US"/>
        </w:rPr>
        <w:t xml:space="preserve"> Запад, Нефтен терминал Росенец</w:t>
      </w:r>
      <w:r>
        <w:rPr>
          <w:rFonts w:ascii="Times New Roman" w:hAnsi="Times New Roman" w:cs="Times New Roman"/>
          <w:sz w:val="24"/>
          <w:szCs w:val="24"/>
          <w:lang w:eastAsia="en-US"/>
        </w:rPr>
        <w:t xml:space="preserve"> </w:t>
      </w:r>
      <w:r w:rsidRPr="00657C2F">
        <w:rPr>
          <w:rFonts w:ascii="Times New Roman" w:hAnsi="Times New Roman" w:cs="Times New Roman"/>
          <w:b/>
          <w:bCs/>
          <w:sz w:val="24"/>
          <w:szCs w:val="24"/>
          <w:lang w:eastAsia="en-US"/>
        </w:rPr>
        <w:t>(</w:t>
      </w:r>
      <w:r w:rsidR="00961CC8" w:rsidRPr="00961CC8">
        <w:rPr>
          <w:rFonts w:ascii="Times New Roman" w:hAnsi="Times New Roman" w:cs="Times New Roman"/>
          <w:b/>
          <w:sz w:val="24"/>
          <w:szCs w:val="24"/>
          <w:lang w:eastAsia="en-US"/>
        </w:rPr>
        <w:t>Ф</w:t>
      </w:r>
      <w:r w:rsidRPr="00961CC8">
        <w:rPr>
          <w:rFonts w:ascii="Times New Roman" w:hAnsi="Times New Roman" w:cs="Times New Roman"/>
          <w:b/>
          <w:sz w:val="24"/>
          <w:szCs w:val="24"/>
          <w:lang w:eastAsia="en-US"/>
        </w:rPr>
        <w:t>игура 5</w:t>
      </w:r>
      <w:r>
        <w:rPr>
          <w:rFonts w:ascii="Times New Roman" w:hAnsi="Times New Roman" w:cs="Times New Roman"/>
          <w:sz w:val="24"/>
          <w:szCs w:val="24"/>
          <w:lang w:eastAsia="en-US"/>
        </w:rPr>
        <w:t>). Нефтеният терминал Росенец обслужва единствено частната компания Лукойл Нефтохим Бургас АД.</w:t>
      </w:r>
    </w:p>
    <w:p w:rsidR="0021049D" w:rsidRDefault="00646BBD" w:rsidP="007E3EA7">
      <w:pPr>
        <w:keepNext/>
        <w:keepLines/>
        <w:autoSpaceDE w:val="0"/>
        <w:autoSpaceDN w:val="0"/>
        <w:adjustRightInd w:val="0"/>
        <w:spacing w:before="240" w:after="120"/>
        <w:jc w:val="center"/>
        <w:rPr>
          <w:rFonts w:ascii="Times New Roman" w:hAnsi="Times New Roman" w:cs="Times New Roman"/>
          <w:sz w:val="24"/>
          <w:szCs w:val="24"/>
          <w:lang w:val="en-GB" w:eastAsia="en-US"/>
        </w:rPr>
      </w:pPr>
      <w:r>
        <w:rPr>
          <w:rFonts w:ascii="Times New Roman" w:hAnsi="Times New Roman" w:cs="Times New Roman"/>
          <w:noProof/>
          <w:sz w:val="24"/>
          <w:szCs w:val="24"/>
          <w:lang w:val="en-US" w:eastAsia="en-US"/>
        </w:rPr>
        <w:drawing>
          <wp:inline distT="0" distB="0" distL="0" distR="0" wp14:anchorId="414C9598" wp14:editId="3213D265">
            <wp:extent cx="5759450" cy="3291840"/>
            <wp:effectExtent l="0" t="0" r="0" b="381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5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49D" w:rsidRDefault="0021049D" w:rsidP="007E3EA7">
      <w:pPr>
        <w:keepLines/>
        <w:autoSpaceDE w:val="0"/>
        <w:autoSpaceDN w:val="0"/>
        <w:adjustRightInd w:val="0"/>
        <w:spacing w:before="120" w:after="240"/>
        <w:jc w:val="center"/>
        <w:rPr>
          <w:rFonts w:ascii="Times New Roman" w:hAnsi="Times New Roman" w:cs="Times New Roman"/>
          <w:sz w:val="24"/>
          <w:szCs w:val="24"/>
          <w:lang w:val="en-GB" w:eastAsia="en-US"/>
        </w:rPr>
      </w:pPr>
      <w:r>
        <w:rPr>
          <w:rFonts w:ascii="Times New Roman" w:hAnsi="Times New Roman" w:cs="Times New Roman"/>
          <w:b/>
          <w:bCs/>
          <w:sz w:val="24"/>
          <w:szCs w:val="24"/>
          <w:lang w:eastAsia="en-US"/>
        </w:rPr>
        <w:t>Фигура 5</w:t>
      </w:r>
      <w:r w:rsidRPr="004D06D3">
        <w:rPr>
          <w:rFonts w:ascii="Times New Roman" w:hAnsi="Times New Roman" w:cs="Times New Roman"/>
          <w:b/>
          <w:bCs/>
          <w:sz w:val="24"/>
          <w:szCs w:val="24"/>
          <w:lang w:val="en-GB" w:eastAsia="en-US"/>
        </w:rPr>
        <w:t>.</w:t>
      </w:r>
      <w:r w:rsidRPr="004D06D3">
        <w:rPr>
          <w:rFonts w:ascii="Times New Roman" w:hAnsi="Times New Roman" w:cs="Times New Roman"/>
          <w:sz w:val="24"/>
          <w:szCs w:val="24"/>
          <w:lang w:val="en-GB" w:eastAsia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en-US"/>
        </w:rPr>
        <w:t>Разположение на пристанищ</w:t>
      </w:r>
      <w:r w:rsidR="001F11DF">
        <w:rPr>
          <w:rFonts w:ascii="Times New Roman" w:hAnsi="Times New Roman" w:cs="Times New Roman"/>
          <w:sz w:val="24"/>
          <w:szCs w:val="24"/>
          <w:lang w:eastAsia="en-US"/>
        </w:rPr>
        <w:t>а</w:t>
      </w:r>
      <w:r>
        <w:rPr>
          <w:rFonts w:ascii="Times New Roman" w:hAnsi="Times New Roman" w:cs="Times New Roman"/>
          <w:sz w:val="24"/>
          <w:szCs w:val="24"/>
          <w:lang w:eastAsia="en-US"/>
        </w:rPr>
        <w:t xml:space="preserve"> Бургас</w:t>
      </w:r>
      <w:r w:rsidRPr="004D06D3">
        <w:rPr>
          <w:rFonts w:ascii="Times New Roman" w:hAnsi="Times New Roman" w:cs="Times New Roman"/>
          <w:sz w:val="24"/>
          <w:szCs w:val="24"/>
          <w:lang w:val="en-GB" w:eastAsia="en-US"/>
        </w:rPr>
        <w:t xml:space="preserve"> (</w:t>
      </w:r>
      <w:r>
        <w:rPr>
          <w:rFonts w:ascii="Times New Roman" w:hAnsi="Times New Roman" w:cs="Times New Roman"/>
          <w:sz w:val="24"/>
          <w:szCs w:val="24"/>
          <w:lang w:eastAsia="en-US"/>
        </w:rPr>
        <w:t>по данни на Изпълнителна агенция „Морска администрация</w:t>
      </w:r>
      <w:r w:rsidR="00961CC8">
        <w:rPr>
          <w:rFonts w:ascii="Times New Roman" w:hAnsi="Times New Roman" w:cs="Times New Roman"/>
          <w:sz w:val="24"/>
          <w:szCs w:val="24"/>
          <w:lang w:eastAsia="en-US"/>
        </w:rPr>
        <w:t>“ – ИАМА</w:t>
      </w:r>
      <w:r>
        <w:rPr>
          <w:rFonts w:ascii="Times New Roman" w:hAnsi="Times New Roman" w:cs="Times New Roman"/>
          <w:sz w:val="24"/>
          <w:szCs w:val="24"/>
          <w:lang w:eastAsia="en-US"/>
        </w:rPr>
        <w:t>,</w:t>
      </w:r>
      <w:r w:rsidRPr="004D06D3">
        <w:rPr>
          <w:rFonts w:ascii="Times New Roman" w:hAnsi="Times New Roman" w:cs="Times New Roman"/>
          <w:sz w:val="24"/>
          <w:szCs w:val="24"/>
          <w:lang w:val="en-GB" w:eastAsia="en-US"/>
        </w:rPr>
        <w:t xml:space="preserve"> 2016</w:t>
      </w:r>
      <w:r w:rsidR="00961CC8">
        <w:rPr>
          <w:rFonts w:ascii="Times New Roman" w:hAnsi="Times New Roman" w:cs="Times New Roman"/>
          <w:sz w:val="24"/>
          <w:szCs w:val="24"/>
          <w:lang w:eastAsia="en-US"/>
        </w:rPr>
        <w:t xml:space="preserve"> г.</w:t>
      </w:r>
      <w:r w:rsidRPr="004D06D3">
        <w:rPr>
          <w:rFonts w:ascii="Times New Roman" w:hAnsi="Times New Roman" w:cs="Times New Roman"/>
          <w:sz w:val="24"/>
          <w:szCs w:val="24"/>
          <w:lang w:val="en-GB" w:eastAsia="en-US"/>
        </w:rPr>
        <w:t>)</w:t>
      </w:r>
    </w:p>
    <w:p w:rsidR="0021049D" w:rsidRDefault="0021049D" w:rsidP="008D3E53">
      <w:pPr>
        <w:spacing w:after="120"/>
        <w:jc w:val="both"/>
        <w:rPr>
          <w:rFonts w:ascii="Times New Roman" w:hAnsi="Times New Roman" w:cs="Times New Roman"/>
          <w:color w:val="222222"/>
          <w:sz w:val="24"/>
          <w:szCs w:val="24"/>
          <w:lang w:val="en-GB" w:eastAsia="en-US"/>
        </w:rPr>
      </w:pPr>
      <w:r>
        <w:rPr>
          <w:rFonts w:ascii="Times New Roman" w:hAnsi="Times New Roman" w:cs="Times New Roman"/>
          <w:sz w:val="24"/>
          <w:szCs w:val="24"/>
          <w:lang w:eastAsia="en-US"/>
        </w:rPr>
        <w:t>Бургас е обществено пристанище, което обработва насипни и генерални товари и обслу</w:t>
      </w:r>
      <w:r w:rsidR="00A90452">
        <w:rPr>
          <w:rFonts w:ascii="Times New Roman" w:hAnsi="Times New Roman" w:cs="Times New Roman"/>
          <w:sz w:val="24"/>
          <w:szCs w:val="24"/>
          <w:lang w:eastAsia="en-US"/>
        </w:rPr>
        <w:t>жва пътнически и круизни кораби</w:t>
      </w:r>
      <w:r w:rsidRPr="008D3E53">
        <w:rPr>
          <w:rFonts w:ascii="Times New Roman" w:hAnsi="Times New Roman" w:cs="Times New Roman"/>
          <w:sz w:val="24"/>
          <w:szCs w:val="24"/>
          <w:lang w:val="en-GB" w:eastAsia="en-US"/>
        </w:rPr>
        <w:t xml:space="preserve"> (</w:t>
      </w:r>
      <w:r w:rsidRPr="00475E8B">
        <w:rPr>
          <w:rFonts w:ascii="Times New Roman" w:hAnsi="Times New Roman" w:cs="Times New Roman"/>
          <w:b/>
          <w:bCs/>
          <w:sz w:val="24"/>
          <w:szCs w:val="24"/>
          <w:lang w:eastAsia="en-US"/>
        </w:rPr>
        <w:t>Фигура 6</w:t>
      </w:r>
      <w:r>
        <w:rPr>
          <w:rFonts w:ascii="Times New Roman" w:hAnsi="Times New Roman" w:cs="Times New Roman"/>
          <w:sz w:val="24"/>
          <w:szCs w:val="24"/>
          <w:lang w:val="en-GB" w:eastAsia="en-US"/>
        </w:rPr>
        <w:t>)</w:t>
      </w:r>
      <w:r w:rsidRPr="008D3E53">
        <w:rPr>
          <w:rFonts w:ascii="Times New Roman" w:hAnsi="Times New Roman" w:cs="Times New Roman"/>
          <w:sz w:val="24"/>
          <w:szCs w:val="24"/>
          <w:lang w:val="en-GB" w:eastAsia="en-US"/>
        </w:rPr>
        <w:t>:</w:t>
      </w:r>
    </w:p>
    <w:p w:rsidR="0021049D" w:rsidRPr="004D06D3" w:rsidRDefault="00A754A2" w:rsidP="007E3EA7">
      <w:pPr>
        <w:keepNext/>
        <w:keepLines/>
        <w:autoSpaceDE w:val="0"/>
        <w:autoSpaceDN w:val="0"/>
        <w:adjustRightInd w:val="0"/>
        <w:spacing w:before="240" w:after="120"/>
        <w:jc w:val="center"/>
        <w:rPr>
          <w:rFonts w:ascii="Times New Roman" w:hAnsi="Times New Roman" w:cs="Times New Roman"/>
          <w:color w:val="222222"/>
          <w:sz w:val="24"/>
          <w:szCs w:val="24"/>
          <w:lang w:val="en-GB" w:eastAsia="en-US"/>
        </w:rPr>
      </w:pPr>
      <w:r>
        <w:rPr>
          <w:rFonts w:ascii="Times New Roman" w:hAnsi="Times New Roman" w:cs="Times New Roman"/>
          <w:noProof/>
          <w:color w:val="222222"/>
          <w:sz w:val="24"/>
          <w:szCs w:val="24"/>
          <w:lang w:val="en-US" w:eastAsia="en-US"/>
        </w:rPr>
        <w:drawing>
          <wp:inline distT="0" distB="0" distL="0" distR="0" wp14:anchorId="32E3CD62" wp14:editId="684AFADF">
            <wp:extent cx="5759450" cy="2962910"/>
            <wp:effectExtent l="0" t="0" r="0" b="889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6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49D" w:rsidRPr="00A90452" w:rsidRDefault="0021049D" w:rsidP="007E3EA7">
      <w:pPr>
        <w:keepLines/>
        <w:autoSpaceDE w:val="0"/>
        <w:autoSpaceDN w:val="0"/>
        <w:adjustRightInd w:val="0"/>
        <w:spacing w:before="120" w:after="240"/>
        <w:jc w:val="center"/>
        <w:rPr>
          <w:rFonts w:ascii="Times New Roman" w:hAnsi="Times New Roman" w:cs="Times New Roman"/>
          <w:color w:val="222222"/>
          <w:sz w:val="24"/>
          <w:szCs w:val="24"/>
          <w:lang w:eastAsia="en-US"/>
        </w:rPr>
      </w:pPr>
      <w:r>
        <w:rPr>
          <w:rFonts w:ascii="Times New Roman" w:hAnsi="Times New Roman" w:cs="Times New Roman"/>
          <w:b/>
          <w:bCs/>
          <w:color w:val="222222"/>
          <w:sz w:val="24"/>
          <w:szCs w:val="24"/>
          <w:lang w:eastAsia="en-US"/>
        </w:rPr>
        <w:t>Фигура 6</w:t>
      </w:r>
      <w:r w:rsidRPr="004D06D3">
        <w:rPr>
          <w:rFonts w:ascii="Times New Roman" w:hAnsi="Times New Roman" w:cs="Times New Roman"/>
          <w:b/>
          <w:bCs/>
          <w:color w:val="222222"/>
          <w:sz w:val="24"/>
          <w:szCs w:val="24"/>
          <w:lang w:val="en-GB" w:eastAsia="en-US"/>
        </w:rPr>
        <w:t xml:space="preserve">. </w:t>
      </w:r>
      <w:r w:rsidRPr="00EF56CD">
        <w:rPr>
          <w:rFonts w:ascii="Times New Roman" w:hAnsi="Times New Roman" w:cs="Times New Roman"/>
          <w:color w:val="222222"/>
          <w:sz w:val="24"/>
          <w:szCs w:val="24"/>
          <w:lang w:eastAsia="en-US"/>
        </w:rPr>
        <w:t xml:space="preserve">Видове стоки, обработени на </w:t>
      </w:r>
      <w:r w:rsidR="001F11DF">
        <w:rPr>
          <w:rFonts w:ascii="Times New Roman" w:hAnsi="Times New Roman" w:cs="Times New Roman"/>
          <w:color w:val="222222"/>
          <w:sz w:val="24"/>
          <w:szCs w:val="24"/>
          <w:lang w:eastAsia="en-US"/>
        </w:rPr>
        <w:t>п</w:t>
      </w:r>
      <w:r w:rsidRPr="00EF56CD">
        <w:rPr>
          <w:rFonts w:ascii="Times New Roman" w:hAnsi="Times New Roman" w:cs="Times New Roman"/>
          <w:color w:val="222222"/>
          <w:sz w:val="24"/>
          <w:szCs w:val="24"/>
          <w:lang w:eastAsia="en-US"/>
        </w:rPr>
        <w:t>ристанище Бургас за период</w:t>
      </w:r>
      <w:r w:rsidR="00601DD1">
        <w:rPr>
          <w:rFonts w:ascii="Times New Roman" w:hAnsi="Times New Roman" w:cs="Times New Roman"/>
          <w:color w:val="222222"/>
          <w:sz w:val="24"/>
          <w:szCs w:val="24"/>
          <w:lang w:eastAsia="en-US"/>
        </w:rPr>
        <w:t>а</w:t>
      </w:r>
      <w:r w:rsidRPr="00EF56CD">
        <w:rPr>
          <w:rFonts w:ascii="Times New Roman" w:hAnsi="Times New Roman" w:cs="Times New Roman"/>
          <w:color w:val="222222"/>
          <w:sz w:val="24"/>
          <w:szCs w:val="24"/>
          <w:lang w:eastAsia="en-US"/>
        </w:rPr>
        <w:t xml:space="preserve"> 2011</w:t>
      </w:r>
      <w:r w:rsidR="00601DD1">
        <w:rPr>
          <w:rFonts w:ascii="Times New Roman" w:hAnsi="Times New Roman" w:cs="Times New Roman"/>
          <w:color w:val="222222"/>
          <w:sz w:val="24"/>
          <w:szCs w:val="24"/>
          <w:lang w:eastAsia="en-US"/>
        </w:rPr>
        <w:t xml:space="preserve"> – </w:t>
      </w:r>
      <w:r w:rsidRPr="00EF56CD">
        <w:rPr>
          <w:rFonts w:ascii="Times New Roman" w:hAnsi="Times New Roman" w:cs="Times New Roman"/>
          <w:color w:val="222222"/>
          <w:sz w:val="24"/>
          <w:szCs w:val="24"/>
          <w:lang w:eastAsia="en-US"/>
        </w:rPr>
        <w:t>2015</w:t>
      </w:r>
      <w:r w:rsidR="00A90452">
        <w:rPr>
          <w:rFonts w:ascii="Times New Roman" w:hAnsi="Times New Roman" w:cs="Times New Roman"/>
          <w:color w:val="222222"/>
          <w:sz w:val="24"/>
          <w:szCs w:val="24"/>
          <w:lang w:eastAsia="en-US"/>
        </w:rPr>
        <w:t> </w:t>
      </w:r>
      <w:r w:rsidR="00601DD1">
        <w:rPr>
          <w:rFonts w:ascii="Times New Roman" w:hAnsi="Times New Roman" w:cs="Times New Roman"/>
          <w:color w:val="222222"/>
          <w:sz w:val="24"/>
          <w:szCs w:val="24"/>
          <w:lang w:eastAsia="en-US"/>
        </w:rPr>
        <w:t>г.</w:t>
      </w:r>
      <w:r w:rsidR="00A90452">
        <w:rPr>
          <w:rFonts w:ascii="Times New Roman" w:hAnsi="Times New Roman" w:cs="Times New Roman"/>
          <w:color w:val="222222"/>
          <w:sz w:val="24"/>
          <w:szCs w:val="24"/>
          <w:lang w:eastAsia="en-US"/>
        </w:rPr>
        <w:t> </w:t>
      </w:r>
      <w:r w:rsidRPr="00EF56CD">
        <w:rPr>
          <w:rFonts w:ascii="Times New Roman" w:hAnsi="Times New Roman" w:cs="Times New Roman"/>
          <w:color w:val="222222"/>
          <w:sz w:val="24"/>
          <w:szCs w:val="24"/>
          <w:lang w:val="en-GB" w:eastAsia="en-US"/>
        </w:rPr>
        <w:t>(%)</w:t>
      </w:r>
      <w:r w:rsidR="00A90452">
        <w:rPr>
          <w:rFonts w:ascii="Times New Roman" w:hAnsi="Times New Roman" w:cs="Times New Roman"/>
          <w:color w:val="222222"/>
          <w:sz w:val="24"/>
          <w:szCs w:val="24"/>
          <w:lang w:eastAsia="en-US"/>
        </w:rPr>
        <w:t xml:space="preserve"> – суров нефт, петрол, друг наливен товар, полезни изкопаеми, каменни въглища, агрикултурни продукти, кокс, друг товар в твърдо състояние, контейнери, дървен строителен материал, продукти от желязо и стомана, други стоки от общ характер</w:t>
      </w:r>
    </w:p>
    <w:p w:rsidR="0021049D" w:rsidRDefault="0021049D" w:rsidP="007E3EA7">
      <w:pPr>
        <w:keepLines/>
        <w:autoSpaceDE w:val="0"/>
        <w:autoSpaceDN w:val="0"/>
        <w:adjustRightInd w:val="0"/>
        <w:spacing w:before="120" w:after="240"/>
        <w:jc w:val="center"/>
        <w:rPr>
          <w:rFonts w:ascii="Times New Roman" w:hAnsi="Times New Roman" w:cs="Times New Roman"/>
          <w:color w:val="222222"/>
          <w:sz w:val="24"/>
          <w:szCs w:val="24"/>
          <w:lang w:val="en-GB" w:eastAsia="en-US"/>
        </w:rPr>
      </w:pPr>
    </w:p>
    <w:p w:rsidR="0021049D" w:rsidRPr="00BE6660" w:rsidRDefault="0021049D" w:rsidP="007E3EA7">
      <w:pPr>
        <w:pStyle w:val="Heading4"/>
        <w:rPr>
          <w:lang w:val="en-GB"/>
        </w:rPr>
      </w:pPr>
      <w:bookmarkStart w:id="7" w:name="h_1_2_3_4_Oil_production"/>
      <w:r>
        <w:rPr>
          <w:lang w:val="en-GB"/>
        </w:rPr>
        <w:t>4.4</w:t>
      </w:r>
      <w:r w:rsidRPr="00BE6660">
        <w:rPr>
          <w:lang w:val="en-GB"/>
        </w:rPr>
        <w:t>.</w:t>
      </w:r>
      <w:r>
        <w:rPr>
          <w:lang w:val="en-GB"/>
        </w:rPr>
        <w:t xml:space="preserve"> </w:t>
      </w:r>
      <w:r>
        <w:t xml:space="preserve">Производство на петролни продукти и </w:t>
      </w:r>
      <w:bookmarkEnd w:id="7"/>
      <w:r w:rsidR="00237F75">
        <w:t>нефтена промишленост</w:t>
      </w:r>
    </w:p>
    <w:p w:rsidR="0021049D" w:rsidRPr="003A5701" w:rsidRDefault="0021049D" w:rsidP="007E3EA7">
      <w:pPr>
        <w:spacing w:before="120"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Бургас е важен индустриален център. Някои от производствата са типични за града и структуроопределящи за цялата страна като производството на светли и тъмни петролни продукти, химически влакна, пластмаси и други химически продукти. В края на петдесетте години на миналия век правителството определя района за център на нефтената индустрия на база на географските му фактори.</w:t>
      </w:r>
    </w:p>
    <w:p w:rsidR="0021049D" w:rsidRPr="003A5701" w:rsidRDefault="0021049D" w:rsidP="007E3EA7">
      <w:pPr>
        <w:spacing w:before="120"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Поради факта, че Бургаският залив е водният обект, разположен в най-западната част на Черно море и е широко отворен към морето, неговата територия е подходяща за изграждане на нефтени терминали – един доста важен ф</w:t>
      </w:r>
      <w:r w:rsidR="00601DD1">
        <w:rPr>
          <w:rFonts w:ascii="Times New Roman" w:hAnsi="Times New Roman" w:cs="Times New Roman"/>
          <w:sz w:val="24"/>
          <w:szCs w:val="24"/>
        </w:rPr>
        <w:t>актор, тъй като доставките на п</w:t>
      </w:r>
      <w:r>
        <w:rPr>
          <w:rFonts w:ascii="Times New Roman" w:hAnsi="Times New Roman" w:cs="Times New Roman"/>
          <w:sz w:val="24"/>
          <w:szCs w:val="24"/>
        </w:rPr>
        <w:t>етролни продукти се извършават главно по море</w:t>
      </w:r>
      <w:r w:rsidRPr="003A5701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Съществуват и удобни сухопътни и железопътни комуникации. </w:t>
      </w:r>
    </w:p>
    <w:p w:rsidR="0021049D" w:rsidRPr="003A5701" w:rsidRDefault="0021049D" w:rsidP="007E3EA7">
      <w:pPr>
        <w:spacing w:before="120"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Първата нефтена рафинерия</w:t>
      </w:r>
      <w:r w:rsidR="00D320D1">
        <w:rPr>
          <w:rFonts w:ascii="Times New Roman" w:hAnsi="Times New Roman" w:cs="Times New Roman"/>
          <w:sz w:val="24"/>
          <w:szCs w:val="24"/>
        </w:rPr>
        <w:t xml:space="preserve"> „Нефтохим“</w:t>
      </w:r>
      <w:r w:rsidR="00601DD1">
        <w:rPr>
          <w:rFonts w:ascii="Times New Roman" w:hAnsi="Times New Roman" w:cs="Times New Roman"/>
          <w:sz w:val="24"/>
          <w:szCs w:val="24"/>
        </w:rPr>
        <w:t xml:space="preserve"> и терминал „Росенец“</w:t>
      </w:r>
      <w:r>
        <w:rPr>
          <w:rFonts w:ascii="Times New Roman" w:hAnsi="Times New Roman" w:cs="Times New Roman"/>
          <w:sz w:val="24"/>
          <w:szCs w:val="24"/>
        </w:rPr>
        <w:t xml:space="preserve"> са пост</w:t>
      </w:r>
      <w:r w:rsidR="00D320D1">
        <w:rPr>
          <w:rFonts w:ascii="Times New Roman" w:hAnsi="Times New Roman" w:cs="Times New Roman"/>
          <w:sz w:val="24"/>
          <w:szCs w:val="24"/>
        </w:rPr>
        <w:t>роени в периода 1961 – 1963 г.</w:t>
      </w:r>
      <w:r>
        <w:rPr>
          <w:rFonts w:ascii="Times New Roman" w:hAnsi="Times New Roman" w:cs="Times New Roman"/>
          <w:sz w:val="24"/>
          <w:szCs w:val="24"/>
        </w:rPr>
        <w:t xml:space="preserve"> и продължават да се развиват и да изграж</w:t>
      </w:r>
      <w:r w:rsidR="00601DD1">
        <w:rPr>
          <w:rFonts w:ascii="Times New Roman" w:hAnsi="Times New Roman" w:cs="Times New Roman"/>
          <w:sz w:val="24"/>
          <w:szCs w:val="24"/>
        </w:rPr>
        <w:t>д</w:t>
      </w:r>
      <w:r>
        <w:rPr>
          <w:rFonts w:ascii="Times New Roman" w:hAnsi="Times New Roman" w:cs="Times New Roman"/>
          <w:sz w:val="24"/>
          <w:szCs w:val="24"/>
        </w:rPr>
        <w:t>ат допълнителни съоръжения за производств</w:t>
      </w:r>
      <w:r w:rsidR="00601DD1"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>то на петро</w:t>
      </w:r>
      <w:r w:rsidR="00601DD1">
        <w:rPr>
          <w:rFonts w:ascii="Times New Roman" w:hAnsi="Times New Roman" w:cs="Times New Roman"/>
          <w:sz w:val="24"/>
          <w:szCs w:val="24"/>
        </w:rPr>
        <w:t>л</w:t>
      </w:r>
      <w:r>
        <w:rPr>
          <w:rFonts w:ascii="Times New Roman" w:hAnsi="Times New Roman" w:cs="Times New Roman"/>
          <w:sz w:val="24"/>
          <w:szCs w:val="24"/>
        </w:rPr>
        <w:t>ни продукти според нуждите на пазара.</w:t>
      </w:r>
      <w:r w:rsidRPr="003A570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Производственият капацитет на завода достига 9,5 милиона тона нефт годишно и той е най-големият в Югоизточна Европа. До </w:t>
      </w:r>
      <w:r w:rsidRPr="003A5701">
        <w:rPr>
          <w:rFonts w:ascii="Times New Roman" w:hAnsi="Times New Roman" w:cs="Times New Roman"/>
          <w:sz w:val="24"/>
          <w:szCs w:val="24"/>
        </w:rPr>
        <w:t>1999</w:t>
      </w:r>
      <w:r w:rsidR="00601DD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г</w:t>
      </w:r>
      <w:r w:rsidR="00601DD1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рафинерията е собственост на държавата, и през същата година е закупена от Лукойл. През 2011</w:t>
      </w:r>
      <w:r w:rsidR="00601DD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г</w:t>
      </w:r>
      <w:r w:rsidR="00601DD1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компанията Лук</w:t>
      </w:r>
      <w:r w:rsidR="00601DD1">
        <w:rPr>
          <w:rFonts w:ascii="Times New Roman" w:hAnsi="Times New Roman" w:cs="Times New Roman"/>
          <w:sz w:val="24"/>
          <w:szCs w:val="24"/>
        </w:rPr>
        <w:t>ойл Нефтохим Бургас получава 35-</w:t>
      </w:r>
      <w:r>
        <w:rPr>
          <w:rFonts w:ascii="Times New Roman" w:hAnsi="Times New Roman" w:cs="Times New Roman"/>
          <w:sz w:val="24"/>
          <w:szCs w:val="24"/>
        </w:rPr>
        <w:t>годишна концесия за експлоатиран</w:t>
      </w:r>
      <w:r w:rsidR="00601DD1">
        <w:rPr>
          <w:rFonts w:ascii="Times New Roman" w:hAnsi="Times New Roman" w:cs="Times New Roman"/>
          <w:sz w:val="24"/>
          <w:szCs w:val="24"/>
        </w:rPr>
        <w:t>е на нефтения терминал „</w:t>
      </w:r>
      <w:proofErr w:type="spellStart"/>
      <w:r w:rsidR="00601DD1">
        <w:rPr>
          <w:rFonts w:ascii="Times New Roman" w:hAnsi="Times New Roman" w:cs="Times New Roman"/>
          <w:sz w:val="24"/>
          <w:szCs w:val="24"/>
        </w:rPr>
        <w:t>Росенец</w:t>
      </w:r>
      <w:proofErr w:type="spellEnd"/>
      <w:r w:rsidR="00601DD1">
        <w:rPr>
          <w:rFonts w:ascii="Times New Roman" w:hAnsi="Times New Roman" w:cs="Times New Roman"/>
          <w:sz w:val="24"/>
          <w:szCs w:val="24"/>
        </w:rPr>
        <w:t>“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1049D" w:rsidRPr="003A5701" w:rsidRDefault="00601DD1" w:rsidP="007E3EA7">
      <w:pPr>
        <w:spacing w:before="120"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Рафине</w:t>
      </w:r>
      <w:r w:rsidR="0021049D">
        <w:rPr>
          <w:rFonts w:ascii="Times New Roman" w:hAnsi="Times New Roman" w:cs="Times New Roman"/>
          <w:sz w:val="24"/>
          <w:szCs w:val="24"/>
        </w:rPr>
        <w:t>рията е разположена в северозападната част на Бургас, в близост до село Камено, и на запад от Бургаското езеро (Вая). Тъй к</w:t>
      </w:r>
      <w:r>
        <w:rPr>
          <w:rFonts w:ascii="Times New Roman" w:hAnsi="Times New Roman" w:cs="Times New Roman"/>
          <w:sz w:val="24"/>
          <w:szCs w:val="24"/>
        </w:rPr>
        <w:t>а</w:t>
      </w:r>
      <w:r w:rsidR="0021049D">
        <w:rPr>
          <w:rFonts w:ascii="Times New Roman" w:hAnsi="Times New Roman" w:cs="Times New Roman"/>
          <w:sz w:val="24"/>
          <w:szCs w:val="24"/>
        </w:rPr>
        <w:t>то тя е най-голямото индустриално съоръжение в района, емисиите от производствения процес са под постоянен контрол от страна на властите.</w:t>
      </w:r>
      <w:r w:rsidR="0021049D" w:rsidRPr="003A5701">
        <w:rPr>
          <w:rFonts w:ascii="Times New Roman" w:hAnsi="Times New Roman" w:cs="Times New Roman"/>
          <w:sz w:val="24"/>
          <w:szCs w:val="24"/>
        </w:rPr>
        <w:t xml:space="preserve"> </w:t>
      </w:r>
      <w:r w:rsidR="0021049D">
        <w:rPr>
          <w:rFonts w:ascii="Times New Roman" w:hAnsi="Times New Roman" w:cs="Times New Roman"/>
          <w:sz w:val="24"/>
          <w:szCs w:val="24"/>
        </w:rPr>
        <w:t>Наскоро бе докладвано, че Регионалната инспекция по околната среда и водите (РИОСВ) е наложила голяма глоба на компанията (около 300 000 евро) заради отклонение от законодателните норми.</w:t>
      </w:r>
    </w:p>
    <w:p w:rsidR="0021049D" w:rsidRPr="003A5701" w:rsidRDefault="0021049D" w:rsidP="007E3EA7">
      <w:pPr>
        <w:spacing w:before="120"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След обработка, отпадъците от рафинерията се поставят в резервоари за окисляване на нефтени продукти в езерни води близо до Мандренското езеро (на юг от Бургас). След 40 дни водите се изливат в езерото Узунгерен. Въпреки глобалното значение на рафинерията, през последните две десетилетия се разраства и дейността </w:t>
      </w:r>
      <w:r w:rsidR="00601DD1">
        <w:rPr>
          <w:rFonts w:ascii="Times New Roman" w:hAnsi="Times New Roman" w:cs="Times New Roman"/>
          <w:sz w:val="24"/>
          <w:szCs w:val="24"/>
        </w:rPr>
        <w:t xml:space="preserve">в сектора </w:t>
      </w:r>
      <w:r>
        <w:rPr>
          <w:rFonts w:ascii="Times New Roman" w:hAnsi="Times New Roman" w:cs="Times New Roman"/>
          <w:sz w:val="24"/>
          <w:szCs w:val="24"/>
        </w:rPr>
        <w:t xml:space="preserve">на малките и средни предприятия (МСП). Развива се производството на разредители, разтворители, бои, ленено масло, горива, почистващи и хидроизолационни материали, смоли, лепила, фибростъкло, антифриз и течност за чистачки. Освен това започва проектирането и изграждането </w:t>
      </w:r>
      <w:r w:rsidR="00237F75">
        <w:rPr>
          <w:rFonts w:ascii="Times New Roman" w:hAnsi="Times New Roman" w:cs="Times New Roman"/>
          <w:sz w:val="24"/>
          <w:szCs w:val="24"/>
        </w:rPr>
        <w:t xml:space="preserve">на </w:t>
      </w:r>
      <w:r>
        <w:rPr>
          <w:rFonts w:ascii="Times New Roman" w:hAnsi="Times New Roman" w:cs="Times New Roman"/>
          <w:sz w:val="24"/>
          <w:szCs w:val="24"/>
        </w:rPr>
        <w:t>инсталации с биогаз.</w:t>
      </w:r>
    </w:p>
    <w:p w:rsidR="0021049D" w:rsidRPr="003A5701" w:rsidRDefault="0021049D" w:rsidP="007E3EA7">
      <w:pPr>
        <w:pStyle w:val="Heading4"/>
      </w:pPr>
      <w:bookmarkStart w:id="8" w:name="h_1_2_3_5_Salt_mining"/>
      <w:r w:rsidRPr="003A5701">
        <w:t xml:space="preserve">4.5. </w:t>
      </w:r>
      <w:r>
        <w:t>Добив на сол</w:t>
      </w:r>
      <w:bookmarkEnd w:id="8"/>
    </w:p>
    <w:p w:rsidR="0021049D" w:rsidRPr="003A5701" w:rsidRDefault="0021049D" w:rsidP="007E3EA7">
      <w:pPr>
        <w:spacing w:before="120"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Производството на сол по българското Черноморие има вековни традиции, датиращи от </w:t>
      </w:r>
      <w:r>
        <w:rPr>
          <w:rFonts w:ascii="Times New Roman" w:hAnsi="Times New Roman" w:cs="Times New Roman"/>
          <w:sz w:val="24"/>
          <w:szCs w:val="24"/>
          <w:lang w:val="en-US"/>
        </w:rPr>
        <w:t>III</w:t>
      </w:r>
      <w:r w:rsidRPr="003A570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век пр.н.е.</w:t>
      </w:r>
      <w:r w:rsidRPr="003A570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На територията на Бургаския залив, вече повече от сто години освен от птиците, водите на Атанасовското езеро се използват и от хората за извличане на сол.</w:t>
      </w:r>
      <w:r w:rsidRPr="003A570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Солниците на езе</w:t>
      </w:r>
      <w:r w:rsidR="00601DD1">
        <w:rPr>
          <w:rFonts w:ascii="Times New Roman" w:hAnsi="Times New Roman" w:cs="Times New Roman"/>
          <w:sz w:val="24"/>
          <w:szCs w:val="24"/>
        </w:rPr>
        <w:t>рото функционират от 1906 г</w:t>
      </w:r>
      <w:r>
        <w:rPr>
          <w:rFonts w:ascii="Times New Roman" w:hAnsi="Times New Roman" w:cs="Times New Roman"/>
          <w:sz w:val="24"/>
          <w:szCs w:val="24"/>
        </w:rPr>
        <w:t>. Към настоящия момент в Атанасовското езеро са разположени изп</w:t>
      </w:r>
      <w:r w:rsidR="00D320D1">
        <w:rPr>
          <w:rFonts w:ascii="Times New Roman" w:hAnsi="Times New Roman" w:cs="Times New Roman"/>
          <w:sz w:val="24"/>
          <w:szCs w:val="24"/>
        </w:rPr>
        <w:t>арители на „Черноморски солници“</w:t>
      </w:r>
      <w:r>
        <w:rPr>
          <w:rFonts w:ascii="Times New Roman" w:hAnsi="Times New Roman" w:cs="Times New Roman"/>
          <w:sz w:val="24"/>
          <w:szCs w:val="24"/>
        </w:rPr>
        <w:t xml:space="preserve"> АД – собственик на езерото и производител на морска сол (Проект Солта на живота).</w:t>
      </w:r>
    </w:p>
    <w:p w:rsidR="0021049D" w:rsidRPr="003A5701" w:rsidRDefault="0021049D" w:rsidP="007E3EA7">
      <w:pPr>
        <w:spacing w:before="120"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Чрез добива на сол се изпълняват няколко социални и екологични държавни програми. С йодирането на солта за хранителни цели се ликвиди</w:t>
      </w:r>
      <w:r w:rsidR="004413C5">
        <w:rPr>
          <w:rFonts w:ascii="Times New Roman" w:hAnsi="Times New Roman" w:cs="Times New Roman"/>
          <w:sz w:val="24"/>
          <w:szCs w:val="24"/>
        </w:rPr>
        <w:t>ра дефицита на йод, а с добива ѝ</w:t>
      </w:r>
      <w:r w:rsidR="00601DD1">
        <w:rPr>
          <w:rFonts w:ascii="Times New Roman" w:hAnsi="Times New Roman" w:cs="Times New Roman"/>
          <w:sz w:val="24"/>
          <w:szCs w:val="24"/>
        </w:rPr>
        <w:t xml:space="preserve"> се по</w:t>
      </w:r>
      <w:r>
        <w:rPr>
          <w:rFonts w:ascii="Times New Roman" w:hAnsi="Times New Roman" w:cs="Times New Roman"/>
          <w:sz w:val="24"/>
          <w:szCs w:val="24"/>
        </w:rPr>
        <w:t>тиска развитието на маларийния синдром. Вследствие добива на сол се създава и поддържа биоравновесието на стотици животински и растителни видове в Атанасовското езеро, което е част от Рамасарската конвенция. Доказано е, че производството на сол е в правопропорционална вр</w:t>
      </w:r>
      <w:r w:rsidR="004413C5">
        <w:rPr>
          <w:rFonts w:ascii="Times New Roman" w:hAnsi="Times New Roman" w:cs="Times New Roman"/>
          <w:sz w:val="24"/>
          <w:szCs w:val="24"/>
        </w:rPr>
        <w:t>ъзка със средното количество на</w:t>
      </w:r>
      <w:r>
        <w:rPr>
          <w:rFonts w:ascii="Times New Roman" w:hAnsi="Times New Roman" w:cs="Times New Roman"/>
          <w:sz w:val="24"/>
          <w:szCs w:val="24"/>
        </w:rPr>
        <w:t xml:space="preserve"> валежи над езерото през зимата, а поддържането на благоприятни условия в резервата също води до увеличение на добива на сол.</w:t>
      </w:r>
      <w:r w:rsidRPr="003A570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И днес</w:t>
      </w:r>
      <w:r w:rsidR="004413C5">
        <w:rPr>
          <w:rFonts w:ascii="Times New Roman" w:hAnsi="Times New Roman" w:cs="Times New Roman"/>
          <w:sz w:val="24"/>
          <w:szCs w:val="24"/>
        </w:rPr>
        <w:t xml:space="preserve"> производството на сол става по</w:t>
      </w:r>
      <w:r>
        <w:rPr>
          <w:rFonts w:ascii="Times New Roman" w:hAnsi="Times New Roman" w:cs="Times New Roman"/>
          <w:sz w:val="24"/>
          <w:szCs w:val="24"/>
        </w:rPr>
        <w:t xml:space="preserve"> традиционен метод, като дава добър пример за бизнес начинание, което не само пази околната среда, но и създава благоприятни условия за гнездене на множество птици </w:t>
      </w:r>
      <w:r w:rsidRPr="003A5701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 xml:space="preserve">дигите, които разделят </w:t>
      </w:r>
      <w:proofErr w:type="spellStart"/>
      <w:r>
        <w:rPr>
          <w:rFonts w:ascii="Times New Roman" w:hAnsi="Times New Roman" w:cs="Times New Roman"/>
          <w:sz w:val="24"/>
          <w:szCs w:val="24"/>
        </w:rPr>
        <w:t>водосборите</w:t>
      </w:r>
      <w:proofErr w:type="spellEnd"/>
      <w:r w:rsidR="009E507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са любимо място на чайките и рибарките за правене на гнезда). В момента дейностите по производството на сол отговарят на нуждите на видовете, обитаващи езерото. Технологията за добив на сол е свързана с поетапно концентриране на морска вода до достигане на ниво на наситеност</w:t>
      </w:r>
      <w:r w:rsidRPr="003A5701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близко до натриевия хлорид (</w:t>
      </w:r>
      <w:proofErr w:type="spellStart"/>
      <w:r w:rsidRPr="004D06D3">
        <w:rPr>
          <w:rFonts w:ascii="Times New Roman" w:hAnsi="Times New Roman" w:cs="Times New Roman"/>
          <w:sz w:val="24"/>
          <w:szCs w:val="24"/>
          <w:lang w:val="en-GB"/>
        </w:rPr>
        <w:t>NaCl</w:t>
      </w:r>
      <w:proofErr w:type="spellEnd"/>
      <w:r>
        <w:rPr>
          <w:rFonts w:ascii="Times New Roman" w:hAnsi="Times New Roman" w:cs="Times New Roman"/>
          <w:sz w:val="24"/>
          <w:szCs w:val="24"/>
        </w:rPr>
        <w:t>). В началото на производств</w:t>
      </w:r>
      <w:r w:rsidR="004413C5">
        <w:rPr>
          <w:rFonts w:ascii="Times New Roman" w:hAnsi="Times New Roman" w:cs="Times New Roman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>ния сезон се използва концентрирана морска вода, която през зимата е била съхранявана в дълбоки глинени резервоари – резервни басейни. След като морск</w:t>
      </w:r>
      <w:r w:rsidR="004413C5">
        <w:rPr>
          <w:rFonts w:ascii="Times New Roman" w:hAnsi="Times New Roman" w:cs="Times New Roman"/>
          <w:sz w:val="24"/>
          <w:szCs w:val="24"/>
        </w:rPr>
        <w:t>ата сол се превърне в кристали (слой с</w:t>
      </w:r>
      <w:r>
        <w:rPr>
          <w:rFonts w:ascii="Times New Roman" w:hAnsi="Times New Roman" w:cs="Times New Roman"/>
          <w:sz w:val="24"/>
          <w:szCs w:val="24"/>
        </w:rPr>
        <w:t xml:space="preserve"> дебелина 3-6 см), тя се събира, промива се в спираловидни</w:t>
      </w:r>
      <w:r w:rsidRPr="003A570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машини и с помощта на ленти-елеватори се изсипва навън в пирамидални структури (бохори). В голяма степен добивът на сол зависи от особеностите на климата през летния сезон. (Проект Солта на живота)</w:t>
      </w:r>
      <w:r w:rsidRPr="003A5701">
        <w:rPr>
          <w:rFonts w:ascii="Times New Roman" w:hAnsi="Times New Roman" w:cs="Times New Roman"/>
          <w:sz w:val="24"/>
          <w:szCs w:val="24"/>
        </w:rPr>
        <w:t>.</w:t>
      </w:r>
    </w:p>
    <w:p w:rsidR="0021049D" w:rsidRPr="003A5701" w:rsidRDefault="0021049D" w:rsidP="007E3EA7">
      <w:pPr>
        <w:spacing w:before="120"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Лугата е вторичен продукт при добива на сол в Атанасовското езеро, който съдържа само неорганични вещества – натриев хлорид, магнезий, калий, сяра и др. Тя се обр</w:t>
      </w:r>
      <w:r w:rsidR="004413C5">
        <w:rPr>
          <w:rFonts w:ascii="Times New Roman" w:hAnsi="Times New Roman" w:cs="Times New Roman"/>
          <w:sz w:val="24"/>
          <w:szCs w:val="24"/>
        </w:rPr>
        <w:t>азува след изпаряването на мо</w:t>
      </w:r>
      <w:r>
        <w:rPr>
          <w:rFonts w:ascii="Times New Roman" w:hAnsi="Times New Roman" w:cs="Times New Roman"/>
          <w:sz w:val="24"/>
          <w:szCs w:val="24"/>
        </w:rPr>
        <w:t>р</w:t>
      </w:r>
      <w:r w:rsidR="004413C5">
        <w:rPr>
          <w:rFonts w:ascii="Times New Roman" w:hAnsi="Times New Roman" w:cs="Times New Roman"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>ката вода и концентрацията на сол във водите на езерото. Черноморската луга има доказано добър</w:t>
      </w:r>
      <w:r w:rsidR="004413C5">
        <w:rPr>
          <w:rFonts w:ascii="Times New Roman" w:hAnsi="Times New Roman" w:cs="Times New Roman"/>
          <w:sz w:val="24"/>
          <w:szCs w:val="24"/>
        </w:rPr>
        <w:t xml:space="preserve"> медицински ефект – използва се</w:t>
      </w:r>
      <w:r>
        <w:rPr>
          <w:rFonts w:ascii="Times New Roman" w:hAnsi="Times New Roman" w:cs="Times New Roman"/>
          <w:sz w:val="24"/>
          <w:szCs w:val="24"/>
        </w:rPr>
        <w:t xml:space="preserve"> за превенция и лечение на заболявания на двигателния апар</w:t>
      </w:r>
      <w:r w:rsidR="004413C5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>т, при кожни възпаления и рани, варикозни вени и при простуди.</w:t>
      </w:r>
    </w:p>
    <w:p w:rsidR="0021049D" w:rsidRPr="003A5701" w:rsidRDefault="0021049D" w:rsidP="007E3EA7">
      <w:pPr>
        <w:spacing w:before="120"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Лечебната кал е утаечен продукт на затвореното солено езеро. Тя е </w:t>
      </w:r>
      <w:r w:rsidR="004413C5">
        <w:rPr>
          <w:rFonts w:ascii="Times New Roman" w:hAnsi="Times New Roman" w:cs="Times New Roman"/>
          <w:sz w:val="24"/>
          <w:szCs w:val="24"/>
        </w:rPr>
        <w:t>чиста и хомогенна смес. Цветът ѝ</w:t>
      </w:r>
      <w:r>
        <w:rPr>
          <w:rFonts w:ascii="Times New Roman" w:hAnsi="Times New Roman" w:cs="Times New Roman"/>
          <w:sz w:val="24"/>
          <w:szCs w:val="24"/>
        </w:rPr>
        <w:t xml:space="preserve"> варира от тъмносив до черен, а миризмата на сероводород се дължи на множеството разлагащи се микроорганизми. В лечебната кал се съдържат редица неорганични вещества като силициев диоксид, пясък, гипс, железни</w:t>
      </w:r>
      <w:r w:rsidR="004413C5">
        <w:rPr>
          <w:rFonts w:ascii="Times New Roman" w:hAnsi="Times New Roman" w:cs="Times New Roman"/>
          <w:sz w:val="24"/>
          <w:szCs w:val="24"/>
        </w:rPr>
        <w:t xml:space="preserve"> и алуминиеви компоненти, хидро</w:t>
      </w:r>
      <w:r>
        <w:rPr>
          <w:rFonts w:ascii="Times New Roman" w:hAnsi="Times New Roman" w:cs="Times New Roman"/>
          <w:sz w:val="24"/>
          <w:szCs w:val="24"/>
        </w:rPr>
        <w:t xml:space="preserve">ксиди и соли. Нейният състав се формира в продължение на хилядолетия от разлагането на едноклетъчни организми, водорасли, риби, раци и миди. За образуването на един сантиметър лечебна кал е необходима поне една година.     </w:t>
      </w:r>
    </w:p>
    <w:p w:rsidR="0021049D" w:rsidRPr="003A5701" w:rsidRDefault="0021049D" w:rsidP="007E3EA7">
      <w:pPr>
        <w:pStyle w:val="Heading4"/>
      </w:pPr>
      <w:bookmarkStart w:id="9" w:name="h_1_2_3_6_Military"/>
      <w:r w:rsidRPr="003A5701">
        <w:t>4.6.</w:t>
      </w:r>
      <w:r w:rsidR="00601DD1">
        <w:t xml:space="preserve"> Военна</w:t>
      </w:r>
      <w:r>
        <w:t xml:space="preserve"> отбрана</w:t>
      </w:r>
      <w:bookmarkEnd w:id="9"/>
    </w:p>
    <w:p w:rsidR="0021049D" w:rsidRPr="003A5701" w:rsidRDefault="0021049D" w:rsidP="007E3EA7">
      <w:pPr>
        <w:spacing w:before="120"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Няма официална информация за наличието на морски територии в изследвания регион, които по силата на закона са определени за провеждане на военни учения. Министерството на отбраната на Република Бълга</w:t>
      </w:r>
      <w:r w:rsidR="00601DD1">
        <w:rPr>
          <w:rFonts w:ascii="Times New Roman" w:hAnsi="Times New Roman" w:cs="Times New Roman"/>
          <w:sz w:val="24"/>
          <w:szCs w:val="24"/>
        </w:rPr>
        <w:t>рия</w:t>
      </w:r>
      <w:r>
        <w:rPr>
          <w:rFonts w:ascii="Times New Roman" w:hAnsi="Times New Roman" w:cs="Times New Roman"/>
          <w:sz w:val="24"/>
          <w:szCs w:val="24"/>
        </w:rPr>
        <w:t>, а отскоро и Гранична полиция провеждат военни учения във връзка със голямата миграционна вълна към Европа. Следователно за целите на настоящия казус се приема, че цялата морска територия се използва за военни обучения.</w:t>
      </w:r>
    </w:p>
    <w:p w:rsidR="0021049D" w:rsidRPr="003A5701" w:rsidRDefault="0021049D" w:rsidP="007E3EA7">
      <w:pPr>
        <w:pStyle w:val="Heading4"/>
      </w:pPr>
      <w:bookmarkStart w:id="10" w:name="h_1_2_3_7_Others"/>
      <w:r w:rsidRPr="003A5701">
        <w:t xml:space="preserve">4.7. </w:t>
      </w:r>
      <w:r>
        <w:t>Други</w:t>
      </w:r>
      <w:bookmarkEnd w:id="10"/>
    </w:p>
    <w:p w:rsidR="0021049D" w:rsidRPr="003A5701" w:rsidRDefault="00615967" w:rsidP="007E3EA7">
      <w:pPr>
        <w:keepNext/>
        <w:keepLines/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Драгажни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24"/>
          <w:szCs w:val="24"/>
        </w:rPr>
        <w:t>дейноси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и дъмпинг</w:t>
      </w:r>
    </w:p>
    <w:p w:rsidR="0021049D" w:rsidRDefault="0021049D" w:rsidP="004B1F54">
      <w:pPr>
        <w:spacing w:before="120"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Дейностите свързани с </w:t>
      </w:r>
      <w:r w:rsidR="0061596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15967">
        <w:rPr>
          <w:rFonts w:ascii="Times New Roman" w:hAnsi="Times New Roman" w:cs="Times New Roman"/>
          <w:sz w:val="24"/>
          <w:szCs w:val="24"/>
        </w:rPr>
        <w:t>драгиране</w:t>
      </w:r>
      <w:proofErr w:type="spellEnd"/>
      <w:r w:rsidR="00615967">
        <w:rPr>
          <w:rFonts w:ascii="Times New Roman" w:hAnsi="Times New Roman" w:cs="Times New Roman"/>
          <w:sz w:val="24"/>
          <w:szCs w:val="24"/>
        </w:rPr>
        <w:t xml:space="preserve"> или дъмпинг</w:t>
      </w:r>
      <w:r>
        <w:rPr>
          <w:rFonts w:ascii="Times New Roman" w:hAnsi="Times New Roman" w:cs="Times New Roman"/>
          <w:sz w:val="24"/>
          <w:szCs w:val="24"/>
        </w:rPr>
        <w:t xml:space="preserve"> поддържат необходимата дълбочина на пристанищата и каналите, с което осигуряват успешна и безопасна навигация на морските съдове. На територията на Бургаския залив съществува само </w:t>
      </w:r>
      <w:r w:rsidR="00615967">
        <w:rPr>
          <w:rFonts w:ascii="Times New Roman" w:hAnsi="Times New Roman" w:cs="Times New Roman"/>
          <w:sz w:val="24"/>
          <w:szCs w:val="24"/>
        </w:rPr>
        <w:t xml:space="preserve"> едно местоположение на дъмпинг</w:t>
      </w:r>
      <w:r>
        <w:rPr>
          <w:rFonts w:ascii="Times New Roman" w:hAnsi="Times New Roman" w:cs="Times New Roman"/>
          <w:sz w:val="24"/>
          <w:szCs w:val="24"/>
        </w:rPr>
        <w:t>, разположен</w:t>
      </w:r>
      <w:r w:rsidR="00615967">
        <w:rPr>
          <w:rFonts w:ascii="Times New Roman" w:hAnsi="Times New Roman" w:cs="Times New Roman"/>
          <w:sz w:val="24"/>
          <w:szCs w:val="24"/>
        </w:rPr>
        <w:t>о</w:t>
      </w:r>
      <w:r>
        <w:rPr>
          <w:rFonts w:ascii="Times New Roman" w:hAnsi="Times New Roman" w:cs="Times New Roman"/>
          <w:sz w:val="24"/>
          <w:szCs w:val="24"/>
        </w:rPr>
        <w:t xml:space="preserve"> на 20 морски мили източно от град Бургас между линиите, които разделят движени</w:t>
      </w:r>
      <w:r w:rsidR="00601DD1">
        <w:rPr>
          <w:rFonts w:ascii="Times New Roman" w:hAnsi="Times New Roman" w:cs="Times New Roman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 xml:space="preserve">то на </w:t>
      </w:r>
      <w:r w:rsidR="00615967">
        <w:rPr>
          <w:rFonts w:ascii="Times New Roman" w:hAnsi="Times New Roman" w:cs="Times New Roman"/>
          <w:sz w:val="24"/>
          <w:szCs w:val="24"/>
        </w:rPr>
        <w:t xml:space="preserve">корабните </w:t>
      </w:r>
      <w:r>
        <w:rPr>
          <w:rFonts w:ascii="Times New Roman" w:hAnsi="Times New Roman" w:cs="Times New Roman"/>
          <w:sz w:val="24"/>
          <w:szCs w:val="24"/>
        </w:rPr>
        <w:t>съдове. През последните пет години</w:t>
      </w:r>
      <w:r w:rsidRPr="004B1F5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не е извършвано </w:t>
      </w:r>
      <w:proofErr w:type="spellStart"/>
      <w:r w:rsidR="00615967">
        <w:rPr>
          <w:rFonts w:ascii="Times New Roman" w:hAnsi="Times New Roman" w:cs="Times New Roman"/>
          <w:sz w:val="24"/>
          <w:szCs w:val="24"/>
        </w:rPr>
        <w:t>драгиране</w:t>
      </w:r>
      <w:proofErr w:type="spellEnd"/>
      <w:r w:rsidR="00615967">
        <w:rPr>
          <w:rFonts w:ascii="Times New Roman" w:hAnsi="Times New Roman" w:cs="Times New Roman"/>
          <w:sz w:val="24"/>
          <w:szCs w:val="24"/>
        </w:rPr>
        <w:t xml:space="preserve"> в акваторията  на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15967">
        <w:rPr>
          <w:rFonts w:ascii="Times New Roman" w:hAnsi="Times New Roman" w:cs="Times New Roman"/>
          <w:sz w:val="24"/>
          <w:szCs w:val="24"/>
        </w:rPr>
        <w:t>п</w:t>
      </w:r>
      <w:r>
        <w:rPr>
          <w:rFonts w:ascii="Times New Roman" w:hAnsi="Times New Roman" w:cs="Times New Roman"/>
          <w:sz w:val="24"/>
          <w:szCs w:val="24"/>
        </w:rPr>
        <w:t>ристанище Бургас.</w:t>
      </w:r>
    </w:p>
    <w:p w:rsidR="0021049D" w:rsidRDefault="0021049D" w:rsidP="004B1F54">
      <w:pPr>
        <w:spacing w:before="120" w:after="120"/>
        <w:jc w:val="both"/>
        <w:rPr>
          <w:rFonts w:ascii="Times New Roman" w:hAnsi="Times New Roman" w:cs="Times New Roman"/>
          <w:sz w:val="24"/>
          <w:szCs w:val="24"/>
        </w:rPr>
      </w:pPr>
    </w:p>
    <w:p w:rsidR="0021049D" w:rsidRPr="003A5701" w:rsidRDefault="0021049D" w:rsidP="004B1F54">
      <w:pPr>
        <w:spacing w:before="120" w:after="12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Подводни кабели</w:t>
      </w:r>
    </w:p>
    <w:p w:rsidR="0021049D" w:rsidRPr="003A5701" w:rsidRDefault="0021049D" w:rsidP="007E3E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Съгласно българското законодателство, разположението на подводните кабели в морската зона е обозначено на </w:t>
      </w:r>
      <w:r w:rsidR="009803F6">
        <w:rPr>
          <w:rFonts w:ascii="Times New Roman" w:hAnsi="Times New Roman" w:cs="Times New Roman"/>
          <w:sz w:val="24"/>
          <w:szCs w:val="24"/>
        </w:rPr>
        <w:t xml:space="preserve">навигационни </w:t>
      </w:r>
      <w:r>
        <w:rPr>
          <w:rFonts w:ascii="Times New Roman" w:hAnsi="Times New Roman" w:cs="Times New Roman"/>
          <w:sz w:val="24"/>
          <w:szCs w:val="24"/>
        </w:rPr>
        <w:t>карт</w:t>
      </w:r>
      <w:r w:rsidR="009803F6"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>, публикуван</w:t>
      </w:r>
      <w:r w:rsidR="009803F6"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 xml:space="preserve"> от Хидрографска служба към Военноморските сили</w:t>
      </w:r>
      <w:r w:rsidR="00870943">
        <w:rPr>
          <w:rFonts w:ascii="Times New Roman" w:hAnsi="Times New Roman" w:cs="Times New Roman"/>
          <w:sz w:val="24"/>
          <w:szCs w:val="24"/>
        </w:rPr>
        <w:t xml:space="preserve"> на Република България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1049D" w:rsidRPr="003A5701" w:rsidRDefault="0021049D" w:rsidP="00E10C3B">
      <w:pPr>
        <w:pStyle w:val="Heading3"/>
        <w:ind w:left="0" w:firstLine="0"/>
      </w:pPr>
      <w:bookmarkStart w:id="11" w:name="h_1_2_5_0_Preparation_of_maps"/>
      <w:r w:rsidRPr="003A5701">
        <w:t xml:space="preserve">5. </w:t>
      </w:r>
      <w:r>
        <w:t xml:space="preserve">Карти на </w:t>
      </w:r>
      <w:r w:rsidR="005B5F58">
        <w:t>бреговите и морските дейности,</w:t>
      </w:r>
      <w:r>
        <w:t xml:space="preserve"> и на природните богатства.</w:t>
      </w:r>
      <w:bookmarkEnd w:id="11"/>
    </w:p>
    <w:p w:rsidR="0021049D" w:rsidRPr="003A5701" w:rsidRDefault="0021049D" w:rsidP="007E3EA7">
      <w:pPr>
        <w:spacing w:before="120" w:after="120"/>
        <w:jc w:val="both"/>
        <w:rPr>
          <w:rFonts w:ascii="Times New Roman" w:hAnsi="Times New Roman" w:cs="Times New Roman"/>
          <w:sz w:val="24"/>
          <w:szCs w:val="24"/>
        </w:rPr>
      </w:pPr>
      <w:r w:rsidRPr="008D0BB1">
        <w:rPr>
          <w:rFonts w:ascii="Times New Roman" w:hAnsi="Times New Roman" w:cs="Times New Roman"/>
          <w:b/>
          <w:bCs/>
          <w:sz w:val="24"/>
          <w:szCs w:val="24"/>
        </w:rPr>
        <w:t>Фигура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8D0BB1">
        <w:rPr>
          <w:rFonts w:ascii="Times New Roman" w:hAnsi="Times New Roman" w:cs="Times New Roman"/>
          <w:b/>
          <w:bCs/>
          <w:sz w:val="24"/>
          <w:szCs w:val="24"/>
        </w:rPr>
        <w:t>7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8D0BB1">
        <w:rPr>
          <w:rFonts w:ascii="Times New Roman" w:hAnsi="Times New Roman" w:cs="Times New Roman"/>
          <w:sz w:val="24"/>
          <w:szCs w:val="24"/>
        </w:rPr>
        <w:t>представя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0BB1">
        <w:rPr>
          <w:rFonts w:ascii="Times New Roman" w:hAnsi="Times New Roman" w:cs="Times New Roman"/>
          <w:sz w:val="24"/>
          <w:szCs w:val="24"/>
        </w:rPr>
        <w:t>з</w:t>
      </w:r>
      <w:r>
        <w:rPr>
          <w:rFonts w:ascii="Times New Roman" w:hAnsi="Times New Roman" w:cs="Times New Roman"/>
          <w:sz w:val="24"/>
          <w:szCs w:val="24"/>
        </w:rPr>
        <w:t>аконоустановеното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използване на сушата и морското пространство в Бургаски залив</w:t>
      </w:r>
      <w:r w:rsidRPr="003A5701">
        <w:rPr>
          <w:rFonts w:ascii="Times New Roman" w:hAnsi="Times New Roman" w:cs="Times New Roman"/>
          <w:sz w:val="24"/>
          <w:szCs w:val="24"/>
        </w:rPr>
        <w:t>.</w:t>
      </w:r>
    </w:p>
    <w:p w:rsidR="0021049D" w:rsidRPr="004D06D3" w:rsidRDefault="00A754A2" w:rsidP="007E3EA7">
      <w:pPr>
        <w:keepNext/>
        <w:keepLines/>
        <w:autoSpaceDE w:val="0"/>
        <w:autoSpaceDN w:val="0"/>
        <w:adjustRightInd w:val="0"/>
        <w:spacing w:before="240" w:after="120"/>
        <w:jc w:val="center"/>
        <w:rPr>
          <w:rFonts w:ascii="Times New Roman" w:hAnsi="Times New Roman" w:cs="Times New Roman"/>
          <w:sz w:val="24"/>
          <w:szCs w:val="24"/>
          <w:lang w:val="en-GB"/>
        </w:rPr>
      </w:pPr>
      <w:r>
        <w:rPr>
          <w:rFonts w:ascii="Times New Roman" w:hAnsi="Times New Roman" w:cs="Times New Roman"/>
          <w:noProof/>
          <w:sz w:val="24"/>
          <w:szCs w:val="24"/>
          <w:lang w:val="en-US" w:eastAsia="en-US"/>
        </w:rPr>
        <w:drawing>
          <wp:inline distT="0" distB="0" distL="0" distR="0" wp14:anchorId="7D054076" wp14:editId="4D86EA33">
            <wp:extent cx="5759450" cy="411607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7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11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49D" w:rsidRDefault="0021049D" w:rsidP="007E3EA7">
      <w:pPr>
        <w:keepLines/>
        <w:autoSpaceDE w:val="0"/>
        <w:autoSpaceDN w:val="0"/>
        <w:adjustRightInd w:val="0"/>
        <w:spacing w:before="120" w:after="240"/>
        <w:jc w:val="center"/>
        <w:rPr>
          <w:rFonts w:ascii="Times New Roman" w:hAnsi="Times New Roman" w:cs="Times New Roman"/>
          <w:sz w:val="24"/>
          <w:szCs w:val="24"/>
          <w:lang w:val="en-GB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Фигура 7</w:t>
      </w:r>
      <w:r w:rsidRPr="004D06D3">
        <w:rPr>
          <w:rFonts w:ascii="Times New Roman" w:hAnsi="Times New Roman" w:cs="Times New Roman"/>
          <w:b/>
          <w:bCs/>
          <w:sz w:val="24"/>
          <w:szCs w:val="24"/>
          <w:lang w:val="en-GB"/>
        </w:rPr>
        <w:t>.</w:t>
      </w:r>
      <w:r w:rsidRPr="004D06D3"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Карта на настоящото използване на сушата и морето в изследван</w:t>
      </w:r>
      <w:r w:rsidR="005B5F58">
        <w:rPr>
          <w:rFonts w:ascii="Times New Roman" w:hAnsi="Times New Roman" w:cs="Times New Roman"/>
          <w:sz w:val="24"/>
          <w:szCs w:val="24"/>
        </w:rPr>
        <w:t>ия</w:t>
      </w:r>
      <w:r w:rsidR="003A5701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5B5F58">
        <w:rPr>
          <w:rFonts w:ascii="Times New Roman" w:hAnsi="Times New Roman" w:cs="Times New Roman"/>
          <w:sz w:val="24"/>
          <w:szCs w:val="24"/>
        </w:rPr>
        <w:t>участък</w:t>
      </w:r>
    </w:p>
    <w:p w:rsidR="0021049D" w:rsidRDefault="0021049D" w:rsidP="007E3EA7">
      <w:pPr>
        <w:keepLines/>
        <w:autoSpaceDE w:val="0"/>
        <w:autoSpaceDN w:val="0"/>
        <w:adjustRightInd w:val="0"/>
        <w:spacing w:before="600" w:after="240"/>
        <w:jc w:val="both"/>
        <w:rPr>
          <w:rFonts w:ascii="Times New Roman" w:hAnsi="Times New Roman" w:cs="Times New Roman"/>
          <w:b/>
          <w:bCs/>
          <w:sz w:val="24"/>
          <w:szCs w:val="24"/>
          <w:lang w:val="en-GB"/>
        </w:rPr>
      </w:pPr>
      <w:r>
        <w:rPr>
          <w:rFonts w:ascii="Times New Roman" w:hAnsi="Times New Roman" w:cs="Times New Roman"/>
          <w:sz w:val="24"/>
          <w:szCs w:val="24"/>
        </w:rPr>
        <w:t xml:space="preserve">Всички защитени крайбрежни и морски зони са обозначени на </w:t>
      </w:r>
      <w:r w:rsidRPr="008D0BB1">
        <w:rPr>
          <w:rFonts w:ascii="Times New Roman" w:hAnsi="Times New Roman" w:cs="Times New Roman"/>
          <w:b/>
          <w:bCs/>
          <w:sz w:val="24"/>
          <w:szCs w:val="24"/>
        </w:rPr>
        <w:t>Фигура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  <w:lang w:val="en-GB"/>
        </w:rPr>
        <w:t>8</w:t>
      </w:r>
      <w:r w:rsidRPr="004D06D3">
        <w:rPr>
          <w:rFonts w:ascii="Times New Roman" w:hAnsi="Times New Roman" w:cs="Times New Roman"/>
          <w:b/>
          <w:bCs/>
          <w:sz w:val="24"/>
          <w:szCs w:val="24"/>
          <w:lang w:val="en-GB"/>
        </w:rPr>
        <w:t>.</w:t>
      </w:r>
    </w:p>
    <w:p w:rsidR="0021049D" w:rsidRPr="004D06D3" w:rsidRDefault="00A754A2" w:rsidP="007E3EA7">
      <w:pPr>
        <w:keepNext/>
        <w:keepLines/>
        <w:autoSpaceDE w:val="0"/>
        <w:autoSpaceDN w:val="0"/>
        <w:adjustRightInd w:val="0"/>
        <w:spacing w:before="240" w:after="120"/>
        <w:jc w:val="center"/>
        <w:rPr>
          <w:rFonts w:ascii="Times New Roman" w:hAnsi="Times New Roman" w:cs="Times New Roman"/>
          <w:sz w:val="24"/>
          <w:szCs w:val="24"/>
          <w:lang w:val="en-GB"/>
        </w:rPr>
      </w:pPr>
      <w:r>
        <w:rPr>
          <w:rFonts w:ascii="Times New Roman" w:hAnsi="Times New Roman" w:cs="Times New Roman"/>
          <w:noProof/>
          <w:sz w:val="24"/>
          <w:szCs w:val="24"/>
          <w:lang w:val="en-US" w:eastAsia="en-US"/>
        </w:rPr>
        <w:drawing>
          <wp:inline distT="0" distB="0" distL="0" distR="0" wp14:anchorId="216AD591" wp14:editId="1A8FD5D3">
            <wp:extent cx="5759450" cy="3291840"/>
            <wp:effectExtent l="0" t="0" r="0" b="381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8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49D" w:rsidRDefault="0021049D" w:rsidP="007E3EA7">
      <w:pPr>
        <w:keepLines/>
        <w:autoSpaceDE w:val="0"/>
        <w:autoSpaceDN w:val="0"/>
        <w:adjustRightInd w:val="0"/>
        <w:spacing w:before="120" w:after="240"/>
        <w:jc w:val="center"/>
        <w:rPr>
          <w:rFonts w:ascii="Times New Roman" w:hAnsi="Times New Roman" w:cs="Times New Roman"/>
          <w:color w:val="1F497D"/>
          <w:sz w:val="24"/>
          <w:szCs w:val="24"/>
          <w:lang w:val="en-GB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Фигура </w:t>
      </w:r>
      <w:r>
        <w:rPr>
          <w:rFonts w:ascii="Times New Roman" w:hAnsi="Times New Roman" w:cs="Times New Roman"/>
          <w:b/>
          <w:bCs/>
          <w:sz w:val="24"/>
          <w:szCs w:val="24"/>
          <w:lang w:val="en-GB"/>
        </w:rPr>
        <w:t>8</w:t>
      </w:r>
      <w:r w:rsidRPr="004D06D3">
        <w:rPr>
          <w:rFonts w:ascii="Times New Roman" w:hAnsi="Times New Roman" w:cs="Times New Roman"/>
          <w:b/>
          <w:bCs/>
          <w:sz w:val="24"/>
          <w:szCs w:val="24"/>
          <w:lang w:val="en-GB"/>
        </w:rPr>
        <w:t>.</w:t>
      </w:r>
      <w:r w:rsidRPr="004D06D3">
        <w:rPr>
          <w:rFonts w:ascii="Times New Roman" w:hAnsi="Times New Roman" w:cs="Times New Roman"/>
          <w:sz w:val="24"/>
          <w:szCs w:val="24"/>
          <w:lang w:val="en-GB"/>
        </w:rPr>
        <w:t xml:space="preserve"> </w:t>
      </w:r>
      <w:r w:rsidR="00601DD1">
        <w:rPr>
          <w:rFonts w:ascii="Times New Roman" w:hAnsi="Times New Roman" w:cs="Times New Roman"/>
          <w:sz w:val="24"/>
          <w:szCs w:val="24"/>
        </w:rPr>
        <w:t>Карта на природните богатства в изследваната</w:t>
      </w:r>
      <w:r>
        <w:rPr>
          <w:rFonts w:ascii="Times New Roman" w:hAnsi="Times New Roman" w:cs="Times New Roman"/>
          <w:sz w:val="24"/>
          <w:szCs w:val="24"/>
        </w:rPr>
        <w:t xml:space="preserve"> територ</w:t>
      </w:r>
      <w:r w:rsidR="00601DD1">
        <w:rPr>
          <w:rFonts w:ascii="Times New Roman" w:hAnsi="Times New Roman" w:cs="Times New Roman"/>
          <w:sz w:val="24"/>
          <w:szCs w:val="24"/>
        </w:rPr>
        <w:t>ия</w:t>
      </w:r>
      <w:r>
        <w:rPr>
          <w:rFonts w:ascii="Times New Roman" w:hAnsi="Times New Roman" w:cs="Times New Roman"/>
          <w:sz w:val="24"/>
          <w:szCs w:val="24"/>
        </w:rPr>
        <w:t xml:space="preserve"> на Бургас</w:t>
      </w:r>
    </w:p>
    <w:p w:rsidR="0021049D" w:rsidRPr="003A5701" w:rsidRDefault="0021049D" w:rsidP="007E3EA7">
      <w:pPr>
        <w:spacing w:before="120" w:after="120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21049D" w:rsidRDefault="0021049D" w:rsidP="0052711D">
      <w:pPr>
        <w:pStyle w:val="Heading3"/>
        <w:ind w:left="0" w:firstLine="0"/>
        <w:rPr>
          <w:lang w:val="en-GB"/>
        </w:rPr>
      </w:pPr>
      <w:bookmarkStart w:id="12" w:name="h_1_4_2_0_Interactions"/>
      <w:r>
        <w:rPr>
          <w:lang w:val="en-GB"/>
        </w:rPr>
        <w:t xml:space="preserve">6. </w:t>
      </w:r>
      <w:r>
        <w:t>Взаимодейст</w:t>
      </w:r>
      <w:r w:rsidR="00AD23BE">
        <w:t>в</w:t>
      </w:r>
      <w:r>
        <w:t>ия суша</w:t>
      </w:r>
      <w:r w:rsidR="00AD23BE">
        <w:rPr>
          <w:rFonts w:ascii="Times New Roman" w:hAnsi="Times New Roman" w:cs="Times New Roman"/>
        </w:rPr>
        <w:t xml:space="preserve"> – </w:t>
      </w:r>
      <w:r>
        <w:t>море от гледна точка на икономическите дейности, устройството на територията и околната среда</w:t>
      </w:r>
      <w:bookmarkEnd w:id="12"/>
    </w:p>
    <w:p w:rsidR="0021049D" w:rsidRPr="003A5701" w:rsidRDefault="0021049D" w:rsidP="00C01D92">
      <w:pPr>
        <w:spacing w:before="240"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Основните взаимодействия суша</w:t>
      </w:r>
      <w:r w:rsidR="00AD23BE">
        <w:rPr>
          <w:rFonts w:ascii="Times New Roman" w:hAnsi="Times New Roman" w:cs="Times New Roman"/>
          <w:sz w:val="24"/>
          <w:szCs w:val="24"/>
        </w:rPr>
        <w:t xml:space="preserve"> – </w:t>
      </w:r>
      <w:r>
        <w:rPr>
          <w:rFonts w:ascii="Times New Roman" w:hAnsi="Times New Roman" w:cs="Times New Roman"/>
          <w:sz w:val="24"/>
          <w:szCs w:val="24"/>
        </w:rPr>
        <w:t xml:space="preserve">море са дефинирани на базата на разработените карти за използването на сушата и морското пространство, както и на природните </w:t>
      </w:r>
      <w:r w:rsidR="0093276C">
        <w:rPr>
          <w:rFonts w:ascii="Times New Roman" w:hAnsi="Times New Roman" w:cs="Times New Roman"/>
          <w:sz w:val="24"/>
          <w:szCs w:val="24"/>
        </w:rPr>
        <w:t xml:space="preserve"> защитени зони</w:t>
      </w:r>
      <w:r>
        <w:rPr>
          <w:rFonts w:ascii="Times New Roman" w:hAnsi="Times New Roman" w:cs="Times New Roman"/>
          <w:sz w:val="24"/>
          <w:szCs w:val="24"/>
        </w:rPr>
        <w:t>, и на основата на анализ на текущото състояние на икономическите дейности и на природната среда. Резултатите са показани в матрица (на взаимодействи</w:t>
      </w:r>
      <w:r w:rsidR="0093276C">
        <w:rPr>
          <w:rFonts w:ascii="Times New Roman" w:hAnsi="Times New Roman" w:cs="Times New Roman"/>
          <w:sz w:val="24"/>
          <w:szCs w:val="24"/>
        </w:rPr>
        <w:t>ята</w:t>
      </w:r>
      <w:r>
        <w:rPr>
          <w:rFonts w:ascii="Times New Roman" w:hAnsi="Times New Roman" w:cs="Times New Roman"/>
          <w:sz w:val="24"/>
          <w:szCs w:val="24"/>
        </w:rPr>
        <w:t xml:space="preserve"> суша</w:t>
      </w:r>
      <w:r w:rsidR="00AD23BE">
        <w:rPr>
          <w:rFonts w:ascii="Times New Roman" w:hAnsi="Times New Roman" w:cs="Times New Roman"/>
          <w:sz w:val="24"/>
          <w:szCs w:val="24"/>
        </w:rPr>
        <w:t xml:space="preserve"> – </w:t>
      </w:r>
      <w:r>
        <w:rPr>
          <w:rFonts w:ascii="Times New Roman" w:hAnsi="Times New Roman" w:cs="Times New Roman"/>
          <w:sz w:val="24"/>
          <w:szCs w:val="24"/>
        </w:rPr>
        <w:t>море) на конфликтите и полезното взаимодействие (</w:t>
      </w:r>
      <w:r w:rsidRPr="00C01D92">
        <w:rPr>
          <w:rFonts w:ascii="Times New Roman" w:hAnsi="Times New Roman" w:cs="Times New Roman"/>
          <w:b/>
          <w:bCs/>
          <w:sz w:val="24"/>
          <w:szCs w:val="24"/>
        </w:rPr>
        <w:t>Фигура 9</w:t>
      </w:r>
      <w:r>
        <w:rPr>
          <w:rFonts w:ascii="Times New Roman" w:hAnsi="Times New Roman" w:cs="Times New Roman"/>
          <w:sz w:val="24"/>
          <w:szCs w:val="24"/>
        </w:rPr>
        <w:t>).</w:t>
      </w:r>
      <w:r w:rsidRPr="003A570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Зеленият цвят обозначава взаимодействията, при които няма конфликт и е налице съвместимост между дейностите на сушата, в морето и тези свързани с околната среда. Жълтият цвят е индикатор за наличие на леки конфликти при използването на сушата и морето и опазването на околната среда по крайбрежието и в морските во</w:t>
      </w:r>
      <w:r w:rsidR="004413C5">
        <w:rPr>
          <w:rFonts w:ascii="Times New Roman" w:hAnsi="Times New Roman" w:cs="Times New Roman"/>
          <w:sz w:val="24"/>
          <w:szCs w:val="24"/>
        </w:rPr>
        <w:t>ди. Червеният цвят показва</w:t>
      </w:r>
      <w:r w:rsidR="0093276C">
        <w:rPr>
          <w:rFonts w:ascii="Times New Roman" w:hAnsi="Times New Roman" w:cs="Times New Roman"/>
          <w:sz w:val="24"/>
          <w:szCs w:val="24"/>
        </w:rPr>
        <w:t xml:space="preserve"> взаимодействия с конфликти между </w:t>
      </w:r>
      <w:proofErr w:type="spellStart"/>
      <w:r w:rsidR="0093276C">
        <w:rPr>
          <w:rFonts w:ascii="Times New Roman" w:hAnsi="Times New Roman" w:cs="Times New Roman"/>
          <w:sz w:val="24"/>
          <w:szCs w:val="24"/>
        </w:rPr>
        <w:t>дейностите</w:t>
      </w:r>
      <w:r>
        <w:rPr>
          <w:rFonts w:ascii="Times New Roman" w:hAnsi="Times New Roman" w:cs="Times New Roman"/>
          <w:sz w:val="24"/>
          <w:szCs w:val="24"/>
        </w:rPr>
        <w:t>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сушата и </w:t>
      </w:r>
      <w:r w:rsidR="0093276C">
        <w:rPr>
          <w:rFonts w:ascii="Times New Roman" w:hAnsi="Times New Roman" w:cs="Times New Roman"/>
          <w:sz w:val="24"/>
          <w:szCs w:val="24"/>
        </w:rPr>
        <w:t xml:space="preserve">в </w:t>
      </w:r>
      <w:r>
        <w:rPr>
          <w:rFonts w:ascii="Times New Roman" w:hAnsi="Times New Roman" w:cs="Times New Roman"/>
          <w:sz w:val="24"/>
          <w:szCs w:val="24"/>
        </w:rPr>
        <w:t xml:space="preserve">морската зона </w:t>
      </w:r>
      <w:r w:rsidR="0093276C">
        <w:rPr>
          <w:rFonts w:ascii="Times New Roman" w:hAnsi="Times New Roman" w:cs="Times New Roman"/>
          <w:sz w:val="24"/>
          <w:szCs w:val="24"/>
        </w:rPr>
        <w:t xml:space="preserve">и </w:t>
      </w:r>
      <w:r>
        <w:rPr>
          <w:rFonts w:ascii="Times New Roman" w:hAnsi="Times New Roman" w:cs="Times New Roman"/>
          <w:sz w:val="24"/>
          <w:szCs w:val="24"/>
        </w:rPr>
        <w:t>с околната среда. Празните места сочат липсата на каквото и да било взаимодействие.</w:t>
      </w:r>
    </w:p>
    <w:p w:rsidR="0021049D" w:rsidRPr="003A5701" w:rsidRDefault="0021049D" w:rsidP="007E3EA7">
      <w:pPr>
        <w:spacing w:before="120"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рамките на </w:t>
      </w:r>
      <w:r w:rsidR="00421DEA">
        <w:rPr>
          <w:rFonts w:ascii="Times New Roman" w:hAnsi="Times New Roman" w:cs="Times New Roman"/>
          <w:sz w:val="24"/>
          <w:szCs w:val="24"/>
        </w:rPr>
        <w:t>изследвания район</w:t>
      </w:r>
      <w:r>
        <w:rPr>
          <w:rFonts w:ascii="Times New Roman" w:hAnsi="Times New Roman" w:cs="Times New Roman"/>
          <w:sz w:val="24"/>
          <w:szCs w:val="24"/>
        </w:rPr>
        <w:t xml:space="preserve"> на това проучване, са дефинирани общо 16 начин</w:t>
      </w:r>
      <w:r w:rsidR="00421DEA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 xml:space="preserve"> за използване на крайбрежната ивица и 22 начина за използване на морската територия. Взаимодействията суша</w:t>
      </w:r>
      <w:r w:rsidR="00AD23BE">
        <w:rPr>
          <w:rFonts w:ascii="Times New Roman" w:hAnsi="Times New Roman" w:cs="Times New Roman"/>
          <w:sz w:val="24"/>
          <w:szCs w:val="24"/>
        </w:rPr>
        <w:t xml:space="preserve"> – </w:t>
      </w:r>
      <w:r>
        <w:rPr>
          <w:rFonts w:ascii="Times New Roman" w:hAnsi="Times New Roman" w:cs="Times New Roman"/>
          <w:sz w:val="24"/>
          <w:szCs w:val="24"/>
        </w:rPr>
        <w:t>море, при които не се наблюдават конфликти са 44, слабо</w:t>
      </w:r>
      <w:r w:rsidR="003A5701" w:rsidRPr="003A570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конфликтните взаимодействия са 100, а конфликтните са общо 16. Зоните без взаимодействие суша</w:t>
      </w:r>
      <w:r w:rsidR="00AD23BE">
        <w:rPr>
          <w:rFonts w:ascii="Times New Roman" w:hAnsi="Times New Roman" w:cs="Times New Roman"/>
          <w:sz w:val="24"/>
          <w:szCs w:val="24"/>
        </w:rPr>
        <w:t xml:space="preserve"> – </w:t>
      </w:r>
      <w:r>
        <w:rPr>
          <w:rFonts w:ascii="Times New Roman" w:hAnsi="Times New Roman" w:cs="Times New Roman"/>
          <w:sz w:val="24"/>
          <w:szCs w:val="24"/>
        </w:rPr>
        <w:t>море са 192</w:t>
      </w:r>
      <w:r w:rsidR="004413C5">
        <w:rPr>
          <w:rFonts w:ascii="Times New Roman" w:hAnsi="Times New Roman" w:cs="Times New Roman"/>
          <w:sz w:val="24"/>
          <w:szCs w:val="24"/>
        </w:rPr>
        <w:t>. Примери за използването на кра</w:t>
      </w:r>
      <w:r>
        <w:rPr>
          <w:rFonts w:ascii="Times New Roman" w:hAnsi="Times New Roman" w:cs="Times New Roman"/>
          <w:sz w:val="24"/>
          <w:szCs w:val="24"/>
        </w:rPr>
        <w:t>йбрежната ивица без взаимодействие с морето са електроразпределителната мрежа и изградения газопровод; дейността на летището е пример за ползотворн</w:t>
      </w:r>
      <w:r w:rsidR="00421DEA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21DEA">
        <w:rPr>
          <w:rFonts w:ascii="Times New Roman" w:hAnsi="Times New Roman" w:cs="Times New Roman"/>
          <w:sz w:val="24"/>
          <w:szCs w:val="24"/>
        </w:rPr>
        <w:t xml:space="preserve">съвместимост </w:t>
      </w:r>
      <w:r w:rsidR="004413C5">
        <w:rPr>
          <w:rFonts w:ascii="Times New Roman" w:hAnsi="Times New Roman" w:cs="Times New Roman"/>
          <w:sz w:val="24"/>
          <w:szCs w:val="24"/>
        </w:rPr>
        <w:t>с морските дейности</w:t>
      </w:r>
      <w:r>
        <w:rPr>
          <w:rFonts w:ascii="Times New Roman" w:hAnsi="Times New Roman" w:cs="Times New Roman"/>
          <w:sz w:val="24"/>
          <w:szCs w:val="24"/>
        </w:rPr>
        <w:t xml:space="preserve"> (дефинирани са пет взаимодействия посредством яхтения туризъм, водните спортове, моторните водни спортове и военните обучения</w:t>
      </w:r>
      <w:r w:rsidRPr="003A5701">
        <w:rPr>
          <w:rFonts w:ascii="Times New Roman" w:hAnsi="Times New Roman" w:cs="Times New Roman"/>
          <w:sz w:val="24"/>
          <w:szCs w:val="24"/>
        </w:rPr>
        <w:t xml:space="preserve">). </w:t>
      </w:r>
      <w:r>
        <w:rPr>
          <w:rFonts w:ascii="Times New Roman" w:hAnsi="Times New Roman" w:cs="Times New Roman"/>
          <w:sz w:val="24"/>
          <w:szCs w:val="24"/>
        </w:rPr>
        <w:t>Най-голям е броят на конфликтни взаимодействия суша</w:t>
      </w:r>
      <w:r w:rsidR="00AD23BE">
        <w:rPr>
          <w:rFonts w:ascii="Times New Roman" w:hAnsi="Times New Roman" w:cs="Times New Roman"/>
          <w:sz w:val="24"/>
          <w:szCs w:val="24"/>
        </w:rPr>
        <w:t xml:space="preserve"> – </w:t>
      </w:r>
      <w:r>
        <w:rPr>
          <w:rFonts w:ascii="Times New Roman" w:hAnsi="Times New Roman" w:cs="Times New Roman"/>
          <w:sz w:val="24"/>
          <w:szCs w:val="24"/>
        </w:rPr>
        <w:t xml:space="preserve">море при нефтопроводите, </w:t>
      </w:r>
      <w:proofErr w:type="spellStart"/>
      <w:r w:rsidR="00421DEA">
        <w:rPr>
          <w:rFonts w:ascii="Times New Roman" w:hAnsi="Times New Roman" w:cs="Times New Roman"/>
          <w:sz w:val="24"/>
          <w:szCs w:val="24"/>
        </w:rPr>
        <w:t>заустване</w:t>
      </w:r>
      <w:proofErr w:type="spellEnd"/>
      <w:r w:rsidR="00421DE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на отпад</w:t>
      </w:r>
      <w:r w:rsidR="00421DEA">
        <w:rPr>
          <w:rFonts w:ascii="Times New Roman" w:hAnsi="Times New Roman" w:cs="Times New Roman"/>
          <w:sz w:val="24"/>
          <w:szCs w:val="24"/>
        </w:rPr>
        <w:t>ни</w:t>
      </w:r>
      <w:r>
        <w:rPr>
          <w:rFonts w:ascii="Times New Roman" w:hAnsi="Times New Roman" w:cs="Times New Roman"/>
          <w:sz w:val="24"/>
          <w:szCs w:val="24"/>
        </w:rPr>
        <w:t xml:space="preserve"> води и </w:t>
      </w:r>
      <w:proofErr w:type="spellStart"/>
      <w:r>
        <w:rPr>
          <w:rFonts w:ascii="Times New Roman" w:hAnsi="Times New Roman" w:cs="Times New Roman"/>
          <w:sz w:val="24"/>
          <w:szCs w:val="24"/>
        </w:rPr>
        <w:t>хвост</w:t>
      </w:r>
      <w:r w:rsidR="00421DEA">
        <w:rPr>
          <w:rFonts w:ascii="Times New Roman" w:hAnsi="Times New Roman" w:cs="Times New Roman"/>
          <w:sz w:val="24"/>
          <w:szCs w:val="24"/>
        </w:rPr>
        <w:t>хранилищата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A5701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конфликтът е с качеството на водите за къпане, крайбрежния риболов, питейните води и защитените природни зони</w:t>
      </w:r>
      <w:r w:rsidRPr="003A5701">
        <w:rPr>
          <w:rFonts w:ascii="Times New Roman" w:hAnsi="Times New Roman" w:cs="Times New Roman"/>
          <w:sz w:val="24"/>
          <w:szCs w:val="24"/>
        </w:rPr>
        <w:t>).</w:t>
      </w:r>
    </w:p>
    <w:p w:rsidR="0021049D" w:rsidRPr="003A5701" w:rsidRDefault="0021049D" w:rsidP="00943AF8">
      <w:pPr>
        <w:spacing w:before="120"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Идентифицираните конфликти суша</w:t>
      </w:r>
      <w:r w:rsidR="00AD23BE">
        <w:rPr>
          <w:rFonts w:ascii="Times New Roman" w:hAnsi="Times New Roman" w:cs="Times New Roman"/>
          <w:sz w:val="24"/>
          <w:szCs w:val="24"/>
        </w:rPr>
        <w:t xml:space="preserve"> – </w:t>
      </w:r>
      <w:r>
        <w:rPr>
          <w:rFonts w:ascii="Times New Roman" w:hAnsi="Times New Roman" w:cs="Times New Roman"/>
          <w:sz w:val="24"/>
          <w:szCs w:val="24"/>
        </w:rPr>
        <w:t>море (ко</w:t>
      </w:r>
      <w:r w:rsidR="00601DD1">
        <w:rPr>
          <w:rFonts w:ascii="Times New Roman" w:hAnsi="Times New Roman" w:cs="Times New Roman"/>
          <w:sz w:val="24"/>
          <w:szCs w:val="24"/>
        </w:rPr>
        <w:t>н</w:t>
      </w:r>
      <w:r>
        <w:rPr>
          <w:rFonts w:ascii="Times New Roman" w:hAnsi="Times New Roman" w:cs="Times New Roman"/>
          <w:sz w:val="24"/>
          <w:szCs w:val="24"/>
        </w:rPr>
        <w:t>фликт между начините на използване на сушата и морето или конфликт между околната среда и начин</w:t>
      </w:r>
      <w:r w:rsidR="00601DD1"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>те на използване на сушата и водата)</w:t>
      </w:r>
      <w:r w:rsidRPr="003A570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включват главно</w:t>
      </w:r>
      <w:r w:rsidRPr="003A5701">
        <w:rPr>
          <w:rFonts w:ascii="Times New Roman" w:hAnsi="Times New Roman" w:cs="Times New Roman"/>
          <w:sz w:val="24"/>
          <w:szCs w:val="24"/>
        </w:rPr>
        <w:t xml:space="preserve">: </w:t>
      </w:r>
      <w:r>
        <w:rPr>
          <w:rFonts w:ascii="Times New Roman" w:hAnsi="Times New Roman" w:cs="Times New Roman"/>
          <w:sz w:val="24"/>
          <w:szCs w:val="24"/>
        </w:rPr>
        <w:t xml:space="preserve">изливането на отпадни води в морето, което има отрицателен ефект върху крайбрежния туризъм, защитените сухоземни и влажни зони; </w:t>
      </w:r>
      <w:r w:rsidR="00F24A6E">
        <w:rPr>
          <w:rFonts w:ascii="Times New Roman" w:hAnsi="Times New Roman" w:cs="Times New Roman"/>
          <w:sz w:val="24"/>
          <w:szCs w:val="24"/>
        </w:rPr>
        <w:t xml:space="preserve"> драгирането</w:t>
      </w:r>
      <w:r>
        <w:rPr>
          <w:rFonts w:ascii="Times New Roman" w:hAnsi="Times New Roman" w:cs="Times New Roman"/>
          <w:sz w:val="24"/>
          <w:szCs w:val="24"/>
        </w:rPr>
        <w:t xml:space="preserve"> влияе </w:t>
      </w:r>
      <w:r w:rsidR="00F24A6E">
        <w:rPr>
          <w:rFonts w:ascii="Times New Roman" w:hAnsi="Times New Roman" w:cs="Times New Roman"/>
          <w:sz w:val="24"/>
          <w:szCs w:val="24"/>
        </w:rPr>
        <w:t xml:space="preserve">негативно </w:t>
      </w:r>
      <w:r>
        <w:rPr>
          <w:rFonts w:ascii="Times New Roman" w:hAnsi="Times New Roman" w:cs="Times New Roman"/>
          <w:sz w:val="24"/>
          <w:szCs w:val="24"/>
        </w:rPr>
        <w:t xml:space="preserve"> на морфологията на бреговата линия, преноса на седименти и устойчивостта на пясъчните брегове и дюните, тъй като дейностите свързани с него наподобяват извличането и добива на пясък;</w:t>
      </w:r>
      <w:r w:rsidRPr="003A570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местата за хвърляне на котва могат да повлияят на крайбрежния туризъм</w:t>
      </w:r>
      <w:r w:rsidRPr="003A5701">
        <w:rPr>
          <w:rFonts w:ascii="Times New Roman" w:hAnsi="Times New Roman" w:cs="Times New Roman"/>
          <w:sz w:val="24"/>
          <w:szCs w:val="24"/>
        </w:rPr>
        <w:t xml:space="preserve">; </w:t>
      </w:r>
      <w:r>
        <w:rPr>
          <w:rFonts w:ascii="Times New Roman" w:hAnsi="Times New Roman" w:cs="Times New Roman"/>
          <w:sz w:val="24"/>
          <w:szCs w:val="24"/>
        </w:rPr>
        <w:t>замърсяването на водите от преминаващи кораби или други морски съдове оказва неблагоприятно въздействие върху плажната ивица и туризма.</w:t>
      </w:r>
      <w:r w:rsidRPr="003A570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Боклуците, изхвърлени в морето, особено пластмасата, дразнят визуалните и естетическите възприятия на туристите и местните посетители на плажа. Силното замърсяване и боклуците могат да влошат физическото състояние на водата и на брега и да нанесат сериозни щети на морската флора и фауна. Провежданите по суша и море военни обучения също могат да повлияят на крайбрежния туризъм, на плажовете, дюните, влажните зони и другите защитени територии, на културно-историческото наследство. Поте</w:t>
      </w:r>
      <w:r w:rsidR="00601DD1">
        <w:rPr>
          <w:rFonts w:ascii="Times New Roman" w:hAnsi="Times New Roman" w:cs="Times New Roman"/>
          <w:sz w:val="24"/>
          <w:szCs w:val="24"/>
        </w:rPr>
        <w:t>н</w:t>
      </w:r>
      <w:r>
        <w:rPr>
          <w:rFonts w:ascii="Times New Roman" w:hAnsi="Times New Roman" w:cs="Times New Roman"/>
          <w:sz w:val="24"/>
          <w:szCs w:val="24"/>
        </w:rPr>
        <w:t>циален конфликт при взаимодействи</w:t>
      </w:r>
      <w:r w:rsidR="00F24A6E">
        <w:rPr>
          <w:rFonts w:ascii="Times New Roman" w:hAnsi="Times New Roman" w:cs="Times New Roman"/>
          <w:sz w:val="24"/>
          <w:szCs w:val="24"/>
        </w:rPr>
        <w:t>ята</w:t>
      </w:r>
      <w:r>
        <w:rPr>
          <w:rFonts w:ascii="Times New Roman" w:hAnsi="Times New Roman" w:cs="Times New Roman"/>
          <w:sz w:val="24"/>
          <w:szCs w:val="24"/>
        </w:rPr>
        <w:t xml:space="preserve"> суша</w:t>
      </w:r>
      <w:r w:rsidR="00AD23BE">
        <w:rPr>
          <w:rFonts w:ascii="Times New Roman" w:hAnsi="Times New Roman" w:cs="Times New Roman"/>
          <w:sz w:val="24"/>
          <w:szCs w:val="24"/>
        </w:rPr>
        <w:t xml:space="preserve"> – </w:t>
      </w:r>
      <w:r>
        <w:rPr>
          <w:rFonts w:ascii="Times New Roman" w:hAnsi="Times New Roman" w:cs="Times New Roman"/>
          <w:sz w:val="24"/>
          <w:szCs w:val="24"/>
        </w:rPr>
        <w:t>море може да се появи при замърсяване в следствие на разлив на нефт при инцидент в морето, което може да доведе до тежки последици не само за морската територия, но и за крайбрежието: влажните зони, плажовете, съоръженията за защита на брега, скалите и всички екосистеми. Туристическият бизнес също би претърпял щети, тъй като един директен нефтен разлив ще навреди на плажната ивица, на имотите в близост до брега и на други инфраструктурни съоръжения</w:t>
      </w:r>
      <w:r w:rsidRPr="003A5701">
        <w:rPr>
          <w:rFonts w:ascii="Times New Roman" w:hAnsi="Times New Roman" w:cs="Times New Roman"/>
          <w:sz w:val="24"/>
          <w:szCs w:val="24"/>
        </w:rPr>
        <w:t>.</w:t>
      </w:r>
    </w:p>
    <w:p w:rsidR="0021049D" w:rsidRPr="003A5701" w:rsidRDefault="0021049D" w:rsidP="007E3EA7">
      <w:pPr>
        <w:spacing w:after="0"/>
        <w:jc w:val="both"/>
        <w:rPr>
          <w:rFonts w:ascii="Times New Roman" w:hAnsi="Times New Roman" w:cs="Times New Roman"/>
          <w:sz w:val="24"/>
          <w:szCs w:val="24"/>
        </w:rPr>
        <w:sectPr w:rsidR="0021049D" w:rsidRPr="003A5701" w:rsidSect="00D40417">
          <w:headerReference w:type="even" r:id="rId20"/>
          <w:headerReference w:type="default" r:id="rId21"/>
          <w:footerReference w:type="even" r:id="rId22"/>
          <w:footerReference w:type="default" r:id="rId23"/>
          <w:headerReference w:type="first" r:id="rId24"/>
          <w:pgSz w:w="11906" w:h="16838" w:code="9"/>
          <w:pgMar w:top="1418" w:right="1418" w:bottom="1418" w:left="1418" w:header="709" w:footer="709" w:gutter="0"/>
          <w:cols w:space="708"/>
          <w:titlePg/>
          <w:docGrid w:linePitch="360"/>
        </w:sectPr>
      </w:pPr>
    </w:p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0A0" w:firstRow="1" w:lastRow="0" w:firstColumn="1" w:lastColumn="0" w:noHBand="0" w:noVBand="0"/>
      </w:tblPr>
      <w:tblGrid>
        <w:gridCol w:w="3458"/>
        <w:gridCol w:w="483"/>
        <w:gridCol w:w="483"/>
        <w:gridCol w:w="459"/>
        <w:gridCol w:w="482"/>
        <w:gridCol w:w="482"/>
        <w:gridCol w:w="482"/>
        <w:gridCol w:w="482"/>
        <w:gridCol w:w="481"/>
        <w:gridCol w:w="481"/>
        <w:gridCol w:w="481"/>
        <w:gridCol w:w="698"/>
        <w:gridCol w:w="458"/>
        <w:gridCol w:w="481"/>
        <w:gridCol w:w="481"/>
        <w:gridCol w:w="481"/>
        <w:gridCol w:w="480"/>
        <w:gridCol w:w="481"/>
        <w:gridCol w:w="481"/>
        <w:gridCol w:w="481"/>
        <w:gridCol w:w="481"/>
        <w:gridCol w:w="480"/>
        <w:gridCol w:w="481"/>
        <w:tblGridChange w:id="13">
          <w:tblGrid>
            <w:gridCol w:w="3458"/>
            <w:gridCol w:w="483"/>
            <w:gridCol w:w="483"/>
            <w:gridCol w:w="459"/>
            <w:gridCol w:w="482"/>
            <w:gridCol w:w="482"/>
            <w:gridCol w:w="482"/>
            <w:gridCol w:w="482"/>
            <w:gridCol w:w="481"/>
            <w:gridCol w:w="481"/>
            <w:gridCol w:w="481"/>
            <w:gridCol w:w="698"/>
            <w:gridCol w:w="458"/>
            <w:gridCol w:w="481"/>
            <w:gridCol w:w="481"/>
            <w:gridCol w:w="481"/>
            <w:gridCol w:w="480"/>
            <w:gridCol w:w="481"/>
            <w:gridCol w:w="481"/>
            <w:gridCol w:w="481"/>
            <w:gridCol w:w="481"/>
            <w:gridCol w:w="480"/>
            <w:gridCol w:w="481"/>
          </w:tblGrid>
        </w:tblGridChange>
      </w:tblGrid>
      <w:tr w:rsidR="0021049D" w:rsidRPr="00B47C82" w:rsidTr="003A5701">
        <w:trPr>
          <w:trHeight w:val="276"/>
          <w:jc w:val="center"/>
        </w:trPr>
        <w:tc>
          <w:tcPr>
            <w:tcW w:w="3458" w:type="dxa"/>
            <w:vMerge w:val="restart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Arial Narrow" w:hAnsi="Arial Narrow" w:cs="Arial Narrow"/>
                <w:b/>
                <w:bCs/>
                <w:lang w:val="en-GB" w:eastAsia="en-US"/>
              </w:rPr>
            </w:pPr>
            <w:r>
              <w:rPr>
                <w:rFonts w:ascii="Arial Narrow" w:hAnsi="Arial Narrow" w:cs="Arial Narrow"/>
                <w:b/>
                <w:bCs/>
                <w:lang w:eastAsia="en-US"/>
              </w:rPr>
              <w:t>Използване на крайбрежната ивица</w:t>
            </w:r>
          </w:p>
        </w:tc>
        <w:tc>
          <w:tcPr>
            <w:tcW w:w="10760" w:type="dxa"/>
            <w:gridSpan w:val="22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Arial Narrow" w:hAnsi="Arial Narrow" w:cs="Arial Narrow"/>
                <w:b/>
                <w:bCs/>
                <w:lang w:val="en-GB" w:eastAsia="en-US"/>
              </w:rPr>
            </w:pPr>
            <w:r>
              <w:rPr>
                <w:rFonts w:ascii="Arial Narrow" w:hAnsi="Arial Narrow" w:cs="Arial Narrow"/>
                <w:b/>
                <w:bCs/>
                <w:lang w:eastAsia="en-US"/>
              </w:rPr>
              <w:t>Използване на морск</w:t>
            </w:r>
            <w:r w:rsidR="000951EB">
              <w:rPr>
                <w:rFonts w:ascii="Arial Narrow" w:hAnsi="Arial Narrow" w:cs="Arial Narrow"/>
                <w:b/>
                <w:bCs/>
                <w:lang w:eastAsia="en-US"/>
              </w:rPr>
              <w:t xml:space="preserve">ото пространство </w:t>
            </w:r>
          </w:p>
        </w:tc>
      </w:tr>
      <w:tr w:rsidR="00B31EC2" w:rsidRPr="00B47C82" w:rsidTr="00B31EC2">
        <w:trPr>
          <w:cantSplit/>
          <w:trHeight w:val="1935"/>
          <w:jc w:val="center"/>
        </w:trPr>
        <w:tc>
          <w:tcPr>
            <w:tcW w:w="3458" w:type="dxa"/>
            <w:vMerge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both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3" w:type="dxa"/>
            <w:shd w:val="clear" w:color="auto" w:fill="B6DDE8"/>
            <w:textDirection w:val="btLr"/>
            <w:vAlign w:val="center"/>
          </w:tcPr>
          <w:p w:rsidR="0021049D" w:rsidRPr="00B47C82" w:rsidRDefault="0021049D" w:rsidP="00B47C82">
            <w:pPr>
              <w:spacing w:after="0" w:line="240" w:lineRule="auto"/>
              <w:ind w:right="113"/>
              <w:rPr>
                <w:rFonts w:ascii="Arial Narrow" w:hAnsi="Arial Narrow" w:cs="Arial Narrow"/>
                <w:sz w:val="20"/>
                <w:szCs w:val="20"/>
                <w:lang w:val="en-GB" w:eastAsia="en-US"/>
              </w:rPr>
            </w:pPr>
            <w:r>
              <w:rPr>
                <w:rFonts w:ascii="Arial Narrow" w:hAnsi="Arial Narrow" w:cs="Arial Narrow"/>
                <w:sz w:val="20"/>
                <w:szCs w:val="20"/>
                <w:lang w:eastAsia="en-US"/>
              </w:rPr>
              <w:t>Води за къпане</w:t>
            </w:r>
          </w:p>
        </w:tc>
        <w:tc>
          <w:tcPr>
            <w:tcW w:w="483" w:type="dxa"/>
            <w:shd w:val="clear" w:color="auto" w:fill="B6DDE8"/>
            <w:textDirection w:val="btLr"/>
            <w:vAlign w:val="center"/>
          </w:tcPr>
          <w:p w:rsidR="0021049D" w:rsidRPr="00B47C82" w:rsidRDefault="0021049D" w:rsidP="00B47C82">
            <w:pPr>
              <w:spacing w:after="0" w:line="240" w:lineRule="auto"/>
              <w:ind w:right="113"/>
              <w:rPr>
                <w:rFonts w:ascii="Arial Narrow" w:hAnsi="Arial Narrow" w:cs="Arial Narrow"/>
                <w:sz w:val="20"/>
                <w:szCs w:val="20"/>
                <w:lang w:val="en-GB" w:eastAsia="en-US"/>
              </w:rPr>
            </w:pPr>
            <w:r>
              <w:rPr>
                <w:rFonts w:ascii="Arial Narrow" w:hAnsi="Arial Narrow" w:cs="Arial Narrow"/>
                <w:sz w:val="20"/>
                <w:szCs w:val="20"/>
                <w:lang w:eastAsia="en-US"/>
              </w:rPr>
              <w:t>Крайбрежен риболов</w:t>
            </w:r>
            <w:r w:rsidRPr="00B47C82">
              <w:rPr>
                <w:rFonts w:ascii="Arial Narrow" w:hAnsi="Arial Narrow" w:cs="Arial Narrow"/>
                <w:sz w:val="20"/>
                <w:szCs w:val="20"/>
                <w:lang w:val="en-GB" w:eastAsia="en-US"/>
              </w:rPr>
              <w:t xml:space="preserve"> </w:t>
            </w:r>
          </w:p>
        </w:tc>
        <w:tc>
          <w:tcPr>
            <w:tcW w:w="459" w:type="dxa"/>
            <w:shd w:val="clear" w:color="auto" w:fill="B6DDE8"/>
            <w:textDirection w:val="btLr"/>
            <w:vAlign w:val="center"/>
          </w:tcPr>
          <w:p w:rsidR="0021049D" w:rsidRPr="00B47C82" w:rsidRDefault="0021049D" w:rsidP="00B47C82">
            <w:pPr>
              <w:spacing w:after="0" w:line="240" w:lineRule="auto"/>
              <w:ind w:right="113"/>
              <w:rPr>
                <w:rFonts w:ascii="Arial Narrow" w:hAnsi="Arial Narrow" w:cs="Arial Narrow"/>
                <w:sz w:val="20"/>
                <w:szCs w:val="20"/>
                <w:lang w:val="en-GB" w:eastAsia="en-US"/>
              </w:rPr>
            </w:pPr>
            <w:r>
              <w:rPr>
                <w:rFonts w:ascii="Arial Narrow" w:hAnsi="Arial Narrow" w:cs="Arial Narrow"/>
                <w:sz w:val="20"/>
                <w:szCs w:val="20"/>
                <w:lang w:eastAsia="en-US"/>
              </w:rPr>
              <w:t>Риболов в открито море</w:t>
            </w:r>
          </w:p>
        </w:tc>
        <w:tc>
          <w:tcPr>
            <w:tcW w:w="482" w:type="dxa"/>
            <w:shd w:val="clear" w:color="auto" w:fill="B6DDE8"/>
            <w:textDirection w:val="btLr"/>
            <w:vAlign w:val="center"/>
          </w:tcPr>
          <w:p w:rsidR="0021049D" w:rsidRPr="001709F5" w:rsidRDefault="0021049D" w:rsidP="00B47C82">
            <w:pPr>
              <w:spacing w:after="0" w:line="240" w:lineRule="auto"/>
              <w:ind w:right="113"/>
              <w:rPr>
                <w:rFonts w:ascii="Arial Narrow" w:hAnsi="Arial Narrow" w:cs="Arial Narrow"/>
                <w:sz w:val="20"/>
                <w:szCs w:val="20"/>
                <w:lang w:eastAsia="en-US"/>
              </w:rPr>
            </w:pPr>
            <w:r>
              <w:rPr>
                <w:rFonts w:ascii="Arial Narrow" w:hAnsi="Arial Narrow" w:cs="Arial Narrow"/>
                <w:sz w:val="20"/>
                <w:szCs w:val="20"/>
                <w:lang w:eastAsia="en-US"/>
              </w:rPr>
              <w:t>Мрежи за улов на риба</w:t>
            </w:r>
          </w:p>
        </w:tc>
        <w:tc>
          <w:tcPr>
            <w:tcW w:w="482" w:type="dxa"/>
            <w:shd w:val="clear" w:color="auto" w:fill="B6DDE8"/>
            <w:textDirection w:val="btLr"/>
            <w:vAlign w:val="center"/>
          </w:tcPr>
          <w:p w:rsidR="0021049D" w:rsidRPr="00B47C82" w:rsidRDefault="0021049D" w:rsidP="00B47C82">
            <w:pPr>
              <w:spacing w:after="0" w:line="240" w:lineRule="auto"/>
              <w:ind w:right="113"/>
              <w:rPr>
                <w:rFonts w:ascii="Arial Narrow" w:hAnsi="Arial Narrow" w:cs="Arial Narrow"/>
                <w:sz w:val="20"/>
                <w:szCs w:val="20"/>
                <w:lang w:val="en-GB" w:eastAsia="en-US"/>
              </w:rPr>
            </w:pPr>
            <w:r>
              <w:rPr>
                <w:rFonts w:ascii="Arial Narrow" w:hAnsi="Arial Narrow" w:cs="Arial Narrow"/>
                <w:sz w:val="20"/>
                <w:szCs w:val="20"/>
                <w:lang w:eastAsia="en-US"/>
              </w:rPr>
              <w:t>Подводни кабели</w:t>
            </w:r>
          </w:p>
        </w:tc>
        <w:tc>
          <w:tcPr>
            <w:tcW w:w="482" w:type="dxa"/>
            <w:shd w:val="clear" w:color="auto" w:fill="B6DDE8"/>
            <w:textDirection w:val="btLr"/>
            <w:vAlign w:val="center"/>
          </w:tcPr>
          <w:p w:rsidR="0021049D" w:rsidRPr="001709F5" w:rsidRDefault="0021049D" w:rsidP="00B47C82">
            <w:pPr>
              <w:spacing w:after="0" w:line="240" w:lineRule="auto"/>
              <w:ind w:right="113"/>
              <w:rPr>
                <w:rFonts w:ascii="Arial Narrow" w:hAnsi="Arial Narrow" w:cs="Arial Narrow"/>
                <w:sz w:val="20"/>
                <w:szCs w:val="20"/>
                <w:lang w:eastAsia="en-US"/>
              </w:rPr>
            </w:pPr>
            <w:r>
              <w:rPr>
                <w:rFonts w:ascii="Arial Narrow" w:hAnsi="Arial Narrow" w:cs="Arial Narrow"/>
                <w:sz w:val="20"/>
                <w:szCs w:val="20"/>
                <w:lang w:eastAsia="en-US"/>
              </w:rPr>
              <w:t>Корабни маршрути и навигация</w:t>
            </w:r>
          </w:p>
        </w:tc>
        <w:tc>
          <w:tcPr>
            <w:tcW w:w="482" w:type="dxa"/>
            <w:shd w:val="clear" w:color="auto" w:fill="B6DDE8"/>
            <w:textDirection w:val="btLr"/>
            <w:vAlign w:val="center"/>
          </w:tcPr>
          <w:p w:rsidR="0021049D" w:rsidRPr="001709F5" w:rsidRDefault="00361ED7" w:rsidP="00B47C82">
            <w:pPr>
              <w:spacing w:after="0" w:line="240" w:lineRule="auto"/>
              <w:ind w:right="113"/>
              <w:rPr>
                <w:rFonts w:ascii="Arial Narrow" w:hAnsi="Arial Narrow" w:cs="Arial Narrow"/>
                <w:sz w:val="20"/>
                <w:szCs w:val="20"/>
                <w:lang w:eastAsia="en-US"/>
              </w:rPr>
            </w:pPr>
            <w:r>
              <w:rPr>
                <w:rFonts w:ascii="Arial Narrow" w:hAnsi="Arial Narrow" w:cs="Arial Narrow"/>
                <w:sz w:val="20"/>
                <w:szCs w:val="20"/>
                <w:lang w:eastAsia="en-US"/>
              </w:rPr>
              <w:t>Депа за дъмпинг</w:t>
            </w:r>
          </w:p>
        </w:tc>
        <w:tc>
          <w:tcPr>
            <w:tcW w:w="481" w:type="dxa"/>
            <w:shd w:val="clear" w:color="auto" w:fill="B6DDE8"/>
            <w:textDirection w:val="btLr"/>
            <w:vAlign w:val="center"/>
          </w:tcPr>
          <w:p w:rsidR="0021049D" w:rsidRPr="00B47C82" w:rsidRDefault="00361ED7" w:rsidP="00B47C82">
            <w:pPr>
              <w:spacing w:after="0" w:line="240" w:lineRule="auto"/>
              <w:ind w:right="113"/>
              <w:rPr>
                <w:rFonts w:ascii="Arial Narrow" w:hAnsi="Arial Narrow" w:cs="Arial Narrow"/>
                <w:sz w:val="20"/>
                <w:szCs w:val="20"/>
                <w:lang w:val="en-GB" w:eastAsia="en-US"/>
              </w:rPr>
            </w:pPr>
            <w:r>
              <w:rPr>
                <w:rFonts w:ascii="Arial Narrow" w:hAnsi="Arial Narrow" w:cs="Arial Narrow"/>
                <w:sz w:val="20"/>
                <w:szCs w:val="20"/>
                <w:lang w:eastAsia="en-US"/>
              </w:rPr>
              <w:t xml:space="preserve">Драгажни  дейности </w:t>
            </w:r>
          </w:p>
        </w:tc>
        <w:tc>
          <w:tcPr>
            <w:tcW w:w="481" w:type="dxa"/>
            <w:shd w:val="clear" w:color="auto" w:fill="B6DDE8"/>
            <w:textDirection w:val="btLr"/>
            <w:vAlign w:val="center"/>
          </w:tcPr>
          <w:p w:rsidR="0021049D" w:rsidRPr="00B47C82" w:rsidRDefault="0021049D" w:rsidP="00B47C82">
            <w:pPr>
              <w:spacing w:after="0" w:line="240" w:lineRule="auto"/>
              <w:ind w:right="113"/>
              <w:rPr>
                <w:rFonts w:ascii="Arial Narrow" w:hAnsi="Arial Narrow" w:cs="Arial Narrow"/>
                <w:sz w:val="20"/>
                <w:szCs w:val="20"/>
                <w:lang w:val="en-GB" w:eastAsia="en-US"/>
              </w:rPr>
            </w:pPr>
            <w:r>
              <w:rPr>
                <w:rFonts w:ascii="Arial Narrow" w:hAnsi="Arial Narrow" w:cs="Arial Narrow"/>
                <w:sz w:val="20"/>
                <w:szCs w:val="20"/>
                <w:lang w:eastAsia="en-US"/>
              </w:rPr>
              <w:t>Места за хвърляне на котва</w:t>
            </w:r>
          </w:p>
        </w:tc>
        <w:tc>
          <w:tcPr>
            <w:tcW w:w="481" w:type="dxa"/>
            <w:shd w:val="clear" w:color="auto" w:fill="B6DDE8"/>
            <w:textDirection w:val="btLr"/>
            <w:vAlign w:val="center"/>
          </w:tcPr>
          <w:p w:rsidR="0021049D" w:rsidRPr="00B47C82" w:rsidRDefault="00B31EC2" w:rsidP="00B47C82">
            <w:pPr>
              <w:spacing w:after="0" w:line="240" w:lineRule="auto"/>
              <w:ind w:right="113"/>
              <w:rPr>
                <w:rFonts w:ascii="Arial Narrow" w:hAnsi="Arial Narrow" w:cs="Arial Narrow"/>
                <w:sz w:val="20"/>
                <w:szCs w:val="20"/>
                <w:lang w:val="en-GB" w:eastAsia="en-US"/>
              </w:rPr>
            </w:pPr>
            <w:r>
              <w:rPr>
                <w:rFonts w:ascii="Arial Narrow" w:hAnsi="Arial Narrow" w:cs="Arial Narrow"/>
                <w:sz w:val="20"/>
                <w:szCs w:val="20"/>
                <w:lang w:eastAsia="en-US"/>
              </w:rPr>
              <w:t>Яхтен  туризъм</w:t>
            </w:r>
          </w:p>
        </w:tc>
        <w:tc>
          <w:tcPr>
            <w:tcW w:w="698" w:type="dxa"/>
            <w:shd w:val="clear" w:color="auto" w:fill="B6DDE8"/>
            <w:textDirection w:val="btLr"/>
            <w:vAlign w:val="center"/>
          </w:tcPr>
          <w:p w:rsidR="0021049D" w:rsidRPr="00B47C82" w:rsidRDefault="0021049D" w:rsidP="001709F5">
            <w:pPr>
              <w:spacing w:before="240" w:after="0" w:line="240" w:lineRule="auto"/>
              <w:ind w:right="113"/>
              <w:rPr>
                <w:rFonts w:ascii="Arial Narrow" w:hAnsi="Arial Narrow" w:cs="Arial Narrow"/>
                <w:sz w:val="20"/>
                <w:szCs w:val="20"/>
                <w:lang w:val="en-GB" w:eastAsia="en-US"/>
              </w:rPr>
            </w:pPr>
            <w:r>
              <w:rPr>
                <w:rFonts w:ascii="Arial Narrow" w:hAnsi="Arial Narrow" w:cs="Arial Narrow"/>
                <w:sz w:val="20"/>
                <w:szCs w:val="20"/>
                <w:lang w:eastAsia="en-US"/>
              </w:rPr>
              <w:t>Водни спортове (уиндсърфинг и др.)</w:t>
            </w:r>
          </w:p>
        </w:tc>
        <w:tc>
          <w:tcPr>
            <w:tcW w:w="458" w:type="dxa"/>
            <w:shd w:val="clear" w:color="auto" w:fill="B6DDE8"/>
            <w:textDirection w:val="btLr"/>
            <w:vAlign w:val="center"/>
          </w:tcPr>
          <w:p w:rsidR="0021049D" w:rsidRPr="001709F5" w:rsidRDefault="0021049D" w:rsidP="00B47C82">
            <w:pPr>
              <w:spacing w:after="0" w:line="240" w:lineRule="auto"/>
              <w:ind w:right="113"/>
              <w:rPr>
                <w:rFonts w:ascii="Arial Narrow" w:hAnsi="Arial Narrow" w:cs="Arial Narrow"/>
                <w:sz w:val="20"/>
                <w:szCs w:val="20"/>
                <w:lang w:eastAsia="en-US"/>
              </w:rPr>
            </w:pPr>
            <w:r>
              <w:rPr>
                <w:rFonts w:ascii="Arial Narrow" w:hAnsi="Arial Narrow" w:cs="Arial Narrow"/>
                <w:sz w:val="20"/>
                <w:szCs w:val="20"/>
                <w:lang w:eastAsia="en-US"/>
              </w:rPr>
              <w:t>Водни моторни спортове</w:t>
            </w:r>
          </w:p>
        </w:tc>
        <w:tc>
          <w:tcPr>
            <w:tcW w:w="481" w:type="dxa"/>
            <w:shd w:val="clear" w:color="auto" w:fill="B6DDE8"/>
            <w:textDirection w:val="btLr"/>
            <w:vAlign w:val="center"/>
          </w:tcPr>
          <w:p w:rsidR="0021049D" w:rsidRPr="00B47C82" w:rsidRDefault="00B31EC2" w:rsidP="00B47C82">
            <w:pPr>
              <w:spacing w:after="0" w:line="240" w:lineRule="auto"/>
              <w:ind w:right="113"/>
              <w:rPr>
                <w:rFonts w:ascii="Arial Narrow" w:hAnsi="Arial Narrow" w:cs="Arial Narrow"/>
                <w:sz w:val="20"/>
                <w:szCs w:val="20"/>
                <w:lang w:val="en-GB" w:eastAsia="en-US"/>
              </w:rPr>
            </w:pPr>
            <w:r>
              <w:rPr>
                <w:rFonts w:ascii="Arial Narrow" w:hAnsi="Arial Narrow" w:cs="Arial Narrow"/>
                <w:sz w:val="20"/>
                <w:szCs w:val="20"/>
                <w:lang w:eastAsia="en-US"/>
              </w:rPr>
              <w:t xml:space="preserve">Леководолазни дейности </w:t>
            </w:r>
          </w:p>
        </w:tc>
        <w:tc>
          <w:tcPr>
            <w:tcW w:w="481" w:type="dxa"/>
            <w:shd w:val="clear" w:color="auto" w:fill="B6DDE8"/>
            <w:textDirection w:val="btLr"/>
            <w:vAlign w:val="center"/>
          </w:tcPr>
          <w:p w:rsidR="0021049D" w:rsidRPr="00B47C82" w:rsidRDefault="0021049D" w:rsidP="00B47C82">
            <w:pPr>
              <w:spacing w:after="0" w:line="240" w:lineRule="auto"/>
              <w:ind w:right="113"/>
              <w:rPr>
                <w:rFonts w:ascii="Arial Narrow" w:hAnsi="Arial Narrow" w:cs="Arial Narrow"/>
                <w:sz w:val="20"/>
                <w:szCs w:val="20"/>
                <w:lang w:val="en-GB" w:eastAsia="en-US"/>
              </w:rPr>
            </w:pPr>
            <w:r>
              <w:rPr>
                <w:rFonts w:ascii="Arial Narrow" w:hAnsi="Arial Narrow" w:cs="Arial Narrow"/>
                <w:sz w:val="20"/>
                <w:szCs w:val="20"/>
                <w:lang w:eastAsia="en-US"/>
              </w:rPr>
              <w:t>Подводно културно наследство</w:t>
            </w:r>
            <w:r w:rsidRPr="00B47C82">
              <w:rPr>
                <w:rFonts w:ascii="Arial Narrow" w:hAnsi="Arial Narrow" w:cs="Arial Narrow"/>
                <w:sz w:val="20"/>
                <w:szCs w:val="20"/>
                <w:lang w:val="en-GB" w:eastAsia="en-US"/>
              </w:rPr>
              <w:t xml:space="preserve"> </w:t>
            </w:r>
          </w:p>
        </w:tc>
        <w:tc>
          <w:tcPr>
            <w:tcW w:w="481" w:type="dxa"/>
            <w:shd w:val="clear" w:color="auto" w:fill="B6DDE8"/>
            <w:textDirection w:val="btLr"/>
            <w:vAlign w:val="center"/>
          </w:tcPr>
          <w:p w:rsidR="0021049D" w:rsidRPr="001709F5" w:rsidRDefault="0021049D" w:rsidP="00B31EC2">
            <w:pPr>
              <w:spacing w:after="0" w:line="240" w:lineRule="auto"/>
              <w:ind w:right="113"/>
              <w:rPr>
                <w:rFonts w:ascii="Arial Narrow" w:hAnsi="Arial Narrow" w:cs="Arial Narrow"/>
                <w:sz w:val="20"/>
                <w:szCs w:val="20"/>
                <w:lang w:eastAsia="en-US"/>
              </w:rPr>
            </w:pPr>
            <w:r>
              <w:rPr>
                <w:rFonts w:ascii="Arial Narrow" w:hAnsi="Arial Narrow" w:cs="Arial Narrow"/>
                <w:sz w:val="20"/>
                <w:szCs w:val="20"/>
                <w:lang w:eastAsia="en-US"/>
              </w:rPr>
              <w:t xml:space="preserve">Зони за военни </w:t>
            </w:r>
            <w:r w:rsidR="00B31EC2">
              <w:rPr>
                <w:rFonts w:ascii="Arial Narrow" w:hAnsi="Arial Narrow" w:cs="Arial Narrow"/>
                <w:sz w:val="20"/>
                <w:szCs w:val="20"/>
                <w:lang w:eastAsia="en-US"/>
              </w:rPr>
              <w:t>учения</w:t>
            </w:r>
          </w:p>
        </w:tc>
        <w:tc>
          <w:tcPr>
            <w:tcW w:w="480" w:type="dxa"/>
            <w:shd w:val="clear" w:color="auto" w:fill="B6DDE8"/>
            <w:textDirection w:val="btLr"/>
            <w:vAlign w:val="center"/>
          </w:tcPr>
          <w:p w:rsidR="0021049D" w:rsidRPr="001709F5" w:rsidRDefault="00B31EC2" w:rsidP="00B47C82">
            <w:pPr>
              <w:spacing w:after="0" w:line="240" w:lineRule="auto"/>
              <w:ind w:right="113"/>
              <w:rPr>
                <w:rFonts w:ascii="Arial Narrow" w:hAnsi="Arial Narrow" w:cs="Arial Narrow"/>
                <w:sz w:val="20"/>
                <w:szCs w:val="20"/>
                <w:lang w:eastAsia="en-US"/>
              </w:rPr>
            </w:pPr>
            <w:proofErr w:type="spellStart"/>
            <w:r>
              <w:rPr>
                <w:rFonts w:ascii="Arial Narrow" w:hAnsi="Arial Narrow" w:cs="Arial Narrow"/>
                <w:sz w:val="20"/>
                <w:szCs w:val="20"/>
                <w:lang w:eastAsia="en-US"/>
              </w:rPr>
              <w:t>Водовземания</w:t>
            </w:r>
            <w:proofErr w:type="spellEnd"/>
          </w:p>
        </w:tc>
        <w:tc>
          <w:tcPr>
            <w:tcW w:w="481" w:type="dxa"/>
            <w:shd w:val="clear" w:color="auto" w:fill="B6DDE8"/>
            <w:textDirection w:val="btLr"/>
            <w:vAlign w:val="center"/>
          </w:tcPr>
          <w:p w:rsidR="0021049D" w:rsidRPr="001709F5" w:rsidRDefault="00B31EC2" w:rsidP="00B47C82">
            <w:pPr>
              <w:spacing w:after="0" w:line="240" w:lineRule="auto"/>
              <w:ind w:right="113"/>
              <w:rPr>
                <w:rFonts w:ascii="Arial Narrow" w:hAnsi="Arial Narrow" w:cs="Arial Narrow"/>
                <w:sz w:val="20"/>
                <w:szCs w:val="20"/>
                <w:lang w:eastAsia="en-US"/>
              </w:rPr>
            </w:pPr>
            <w:proofErr w:type="spellStart"/>
            <w:r>
              <w:rPr>
                <w:rFonts w:ascii="Arial Narrow" w:hAnsi="Arial Narrow" w:cs="Arial Narrow"/>
                <w:sz w:val="20"/>
                <w:szCs w:val="20"/>
                <w:lang w:eastAsia="en-US"/>
              </w:rPr>
              <w:t>Заустване</w:t>
            </w:r>
            <w:proofErr w:type="spellEnd"/>
            <w:r>
              <w:rPr>
                <w:rFonts w:ascii="Arial Narrow" w:hAnsi="Arial Narrow" w:cs="Arial Narrow"/>
                <w:sz w:val="20"/>
                <w:szCs w:val="20"/>
                <w:lang w:eastAsia="en-US"/>
              </w:rPr>
              <w:t xml:space="preserve"> </w:t>
            </w:r>
            <w:r w:rsidR="0021049D">
              <w:rPr>
                <w:rFonts w:ascii="Arial Narrow" w:hAnsi="Arial Narrow" w:cs="Arial Narrow"/>
                <w:sz w:val="20"/>
                <w:szCs w:val="20"/>
                <w:lang w:eastAsia="en-US"/>
              </w:rPr>
              <w:t xml:space="preserve">на отпадни води </w:t>
            </w:r>
          </w:p>
        </w:tc>
        <w:tc>
          <w:tcPr>
            <w:tcW w:w="481" w:type="dxa"/>
            <w:shd w:val="clear" w:color="auto" w:fill="B6DDE8"/>
            <w:textDirection w:val="btLr"/>
            <w:vAlign w:val="center"/>
          </w:tcPr>
          <w:p w:rsidR="0021049D" w:rsidRPr="00B47C82" w:rsidRDefault="00B31EC2" w:rsidP="00B47C82">
            <w:pPr>
              <w:spacing w:after="0" w:line="240" w:lineRule="auto"/>
              <w:ind w:right="113"/>
              <w:rPr>
                <w:rFonts w:ascii="Arial Narrow" w:hAnsi="Arial Narrow" w:cs="Arial Narrow"/>
                <w:sz w:val="20"/>
                <w:szCs w:val="20"/>
                <w:lang w:val="en-GB" w:eastAsia="en-US"/>
              </w:rPr>
            </w:pPr>
            <w:r>
              <w:rPr>
                <w:rFonts w:ascii="Arial Narrow" w:hAnsi="Arial Narrow" w:cs="Arial Narrow"/>
                <w:sz w:val="20"/>
                <w:szCs w:val="20"/>
                <w:lang w:eastAsia="en-US"/>
              </w:rPr>
              <w:t xml:space="preserve">Дънно </w:t>
            </w:r>
            <w:proofErr w:type="spellStart"/>
            <w:r>
              <w:rPr>
                <w:rFonts w:ascii="Arial Narrow" w:hAnsi="Arial Narrow" w:cs="Arial Narrow"/>
                <w:sz w:val="20"/>
                <w:szCs w:val="20"/>
                <w:lang w:eastAsia="en-US"/>
              </w:rPr>
              <w:t>тралене</w:t>
            </w:r>
            <w:proofErr w:type="spellEnd"/>
          </w:p>
        </w:tc>
        <w:tc>
          <w:tcPr>
            <w:tcW w:w="481" w:type="dxa"/>
            <w:shd w:val="clear" w:color="auto" w:fill="B6DDE8"/>
            <w:textDirection w:val="btLr"/>
            <w:vAlign w:val="center"/>
          </w:tcPr>
          <w:p w:rsidR="0021049D" w:rsidRPr="00B47C82" w:rsidRDefault="0021049D" w:rsidP="00B47C82">
            <w:pPr>
              <w:spacing w:after="0" w:line="240" w:lineRule="auto"/>
              <w:ind w:right="113"/>
              <w:rPr>
                <w:rFonts w:ascii="Arial Narrow" w:hAnsi="Arial Narrow" w:cs="Arial Narrow"/>
                <w:sz w:val="20"/>
                <w:szCs w:val="20"/>
                <w:lang w:val="en-GB" w:eastAsia="en-US"/>
              </w:rPr>
            </w:pPr>
            <w:r>
              <w:rPr>
                <w:rFonts w:ascii="Arial Narrow" w:hAnsi="Arial Narrow" w:cs="Arial Narrow"/>
                <w:sz w:val="20"/>
                <w:szCs w:val="20"/>
                <w:lang w:eastAsia="en-US"/>
              </w:rPr>
              <w:t>Защитени зони</w:t>
            </w:r>
          </w:p>
        </w:tc>
        <w:tc>
          <w:tcPr>
            <w:tcW w:w="481" w:type="dxa"/>
            <w:shd w:val="clear" w:color="auto" w:fill="B6DDE8"/>
            <w:textDirection w:val="btLr"/>
            <w:vAlign w:val="center"/>
          </w:tcPr>
          <w:p w:rsidR="0021049D" w:rsidRPr="00B47C82" w:rsidRDefault="0021049D" w:rsidP="00B47C82">
            <w:pPr>
              <w:spacing w:after="0" w:line="240" w:lineRule="auto"/>
              <w:ind w:right="113"/>
              <w:rPr>
                <w:rFonts w:ascii="Arial Narrow" w:hAnsi="Arial Narrow" w:cs="Arial Narrow"/>
                <w:sz w:val="20"/>
                <w:szCs w:val="20"/>
                <w:lang w:val="en-GB" w:eastAsia="en-US"/>
              </w:rPr>
            </w:pPr>
            <w:r>
              <w:rPr>
                <w:rFonts w:ascii="Arial Narrow" w:hAnsi="Arial Narrow" w:cs="Arial Narrow"/>
                <w:sz w:val="20"/>
                <w:szCs w:val="20"/>
                <w:lang w:eastAsia="en-US"/>
              </w:rPr>
              <w:t>Зони за отдаване на концесия</w:t>
            </w:r>
            <w:r w:rsidRPr="00B47C82">
              <w:rPr>
                <w:rFonts w:ascii="Arial Narrow" w:hAnsi="Arial Narrow" w:cs="Arial Narrow"/>
                <w:sz w:val="20"/>
                <w:szCs w:val="20"/>
                <w:lang w:val="en-GB" w:eastAsia="en-US"/>
              </w:rPr>
              <w:t xml:space="preserve"> </w:t>
            </w:r>
          </w:p>
        </w:tc>
        <w:tc>
          <w:tcPr>
            <w:tcW w:w="480" w:type="dxa"/>
            <w:shd w:val="clear" w:color="auto" w:fill="B6DDE8"/>
            <w:textDirection w:val="btLr"/>
            <w:vAlign w:val="center"/>
          </w:tcPr>
          <w:p w:rsidR="0021049D" w:rsidRPr="00B47C82" w:rsidRDefault="0021049D" w:rsidP="00B47C82">
            <w:pPr>
              <w:spacing w:after="0" w:line="240" w:lineRule="auto"/>
              <w:ind w:right="113"/>
              <w:rPr>
                <w:rFonts w:ascii="Arial Narrow" w:hAnsi="Arial Narrow" w:cs="Arial Narrow"/>
                <w:sz w:val="20"/>
                <w:szCs w:val="20"/>
                <w:lang w:val="en-GB" w:eastAsia="en-US"/>
              </w:rPr>
            </w:pPr>
            <w:r>
              <w:rPr>
                <w:rFonts w:ascii="Arial Narrow" w:hAnsi="Arial Narrow" w:cs="Arial Narrow"/>
                <w:sz w:val="20"/>
                <w:szCs w:val="20"/>
                <w:lang w:eastAsia="en-US"/>
              </w:rPr>
              <w:t>Изследователски станции за наблюдение</w:t>
            </w:r>
          </w:p>
        </w:tc>
        <w:tc>
          <w:tcPr>
            <w:tcW w:w="481" w:type="dxa"/>
            <w:shd w:val="clear" w:color="auto" w:fill="B6DDE8"/>
            <w:textDirection w:val="btLr"/>
            <w:vAlign w:val="center"/>
          </w:tcPr>
          <w:p w:rsidR="0021049D" w:rsidRPr="00B47C82" w:rsidRDefault="00601DD1" w:rsidP="00B47C82">
            <w:pPr>
              <w:spacing w:after="0" w:line="240" w:lineRule="auto"/>
              <w:ind w:right="113"/>
              <w:rPr>
                <w:rFonts w:ascii="Arial Narrow" w:hAnsi="Arial Narrow" w:cs="Arial Narrow"/>
                <w:sz w:val="20"/>
                <w:szCs w:val="20"/>
                <w:lang w:val="en-GB" w:eastAsia="en-US"/>
              </w:rPr>
            </w:pPr>
            <w:r>
              <w:rPr>
                <w:rFonts w:ascii="Arial Narrow" w:hAnsi="Arial Narrow" w:cs="Arial Narrow"/>
                <w:sz w:val="20"/>
                <w:szCs w:val="20"/>
                <w:lang w:eastAsia="en-US"/>
              </w:rPr>
              <w:t>Хидрогра</w:t>
            </w:r>
            <w:r w:rsidR="0021049D">
              <w:rPr>
                <w:rFonts w:ascii="Arial Narrow" w:hAnsi="Arial Narrow" w:cs="Arial Narrow"/>
                <w:sz w:val="20"/>
                <w:szCs w:val="20"/>
                <w:lang w:eastAsia="en-US"/>
              </w:rPr>
              <w:t>фско оборудване</w:t>
            </w:r>
          </w:p>
        </w:tc>
      </w:tr>
      <w:tr w:rsidR="003A5701" w:rsidRPr="00B47C82" w:rsidTr="00B31EC2">
        <w:trPr>
          <w:trHeight w:val="276"/>
          <w:jc w:val="center"/>
        </w:trPr>
        <w:tc>
          <w:tcPr>
            <w:tcW w:w="3458" w:type="dxa"/>
          </w:tcPr>
          <w:p w:rsidR="0021049D" w:rsidRPr="00B47C82" w:rsidRDefault="0021049D" w:rsidP="00B47C82">
            <w:pPr>
              <w:spacing w:after="0" w:line="240" w:lineRule="auto"/>
              <w:rPr>
                <w:rFonts w:ascii="Arial Narrow" w:hAnsi="Arial Narrow" w:cs="Arial Narrow"/>
                <w:sz w:val="20"/>
                <w:szCs w:val="20"/>
                <w:lang w:val="en-GB" w:eastAsia="en-US"/>
              </w:rPr>
            </w:pPr>
            <w:r>
              <w:rPr>
                <w:rFonts w:ascii="Arial Narrow" w:hAnsi="Arial Narrow" w:cs="Arial Narrow"/>
                <w:sz w:val="20"/>
                <w:szCs w:val="20"/>
                <w:lang w:eastAsia="en-US"/>
              </w:rPr>
              <w:t>Плажове и дюни</w:t>
            </w:r>
          </w:p>
        </w:tc>
        <w:tc>
          <w:tcPr>
            <w:tcW w:w="483" w:type="dxa"/>
            <w:shd w:val="clear" w:color="auto" w:fill="61F04E"/>
            <w:vAlign w:val="center"/>
          </w:tcPr>
          <w:p w:rsidR="0021049D" w:rsidRPr="00B47C82" w:rsidRDefault="0021049D" w:rsidP="00B47C8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3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59" w:type="dxa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FFFF00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61F04E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698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58" w:type="dxa"/>
            <w:shd w:val="clear" w:color="auto" w:fill="FFFF00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0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FF00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0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</w:tr>
      <w:tr w:rsidR="003A5701" w:rsidRPr="00B47C82" w:rsidTr="00B31EC2">
        <w:trPr>
          <w:trHeight w:val="276"/>
          <w:jc w:val="center"/>
        </w:trPr>
        <w:tc>
          <w:tcPr>
            <w:tcW w:w="3458" w:type="dxa"/>
          </w:tcPr>
          <w:p w:rsidR="0021049D" w:rsidRPr="00B47C82" w:rsidRDefault="0021049D" w:rsidP="00B47C82">
            <w:pPr>
              <w:spacing w:after="0" w:line="240" w:lineRule="auto"/>
              <w:rPr>
                <w:rFonts w:ascii="Arial Narrow" w:hAnsi="Arial Narrow" w:cs="Arial Narrow"/>
                <w:sz w:val="20"/>
                <w:szCs w:val="20"/>
                <w:lang w:val="en-GB" w:eastAsia="en-US"/>
              </w:rPr>
            </w:pPr>
            <w:r>
              <w:rPr>
                <w:rFonts w:ascii="Arial Narrow" w:hAnsi="Arial Narrow" w:cs="Arial Narrow"/>
                <w:sz w:val="20"/>
                <w:szCs w:val="20"/>
                <w:lang w:eastAsia="en-US"/>
              </w:rPr>
              <w:t>Туристически дейности</w:t>
            </w:r>
          </w:p>
        </w:tc>
        <w:tc>
          <w:tcPr>
            <w:tcW w:w="483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3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59" w:type="dxa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FFFF00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61F04E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698" w:type="dxa"/>
            <w:shd w:val="clear" w:color="auto" w:fill="61F04E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58" w:type="dxa"/>
            <w:shd w:val="clear" w:color="auto" w:fill="FFFF00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61F04E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61F04E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0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0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</w:tr>
      <w:tr w:rsidR="000951EB" w:rsidRPr="00B47C82" w:rsidTr="003A5701">
        <w:trPr>
          <w:trHeight w:val="276"/>
          <w:jc w:val="center"/>
        </w:trPr>
        <w:tc>
          <w:tcPr>
            <w:tcW w:w="3458" w:type="dxa"/>
          </w:tcPr>
          <w:p w:rsidR="0021049D" w:rsidRPr="00B47C82" w:rsidRDefault="0021049D" w:rsidP="00B47C82">
            <w:pPr>
              <w:spacing w:after="0" w:line="240" w:lineRule="auto"/>
              <w:rPr>
                <w:rFonts w:ascii="Arial Narrow" w:hAnsi="Arial Narrow" w:cs="Arial Narrow"/>
                <w:sz w:val="20"/>
                <w:szCs w:val="20"/>
                <w:lang w:val="en-GB" w:eastAsia="en-US"/>
              </w:rPr>
            </w:pPr>
            <w:r>
              <w:rPr>
                <w:rFonts w:ascii="Arial Narrow" w:hAnsi="Arial Narrow" w:cs="Arial Narrow"/>
                <w:sz w:val="20"/>
                <w:szCs w:val="20"/>
                <w:lang w:eastAsia="en-US"/>
              </w:rPr>
              <w:t>Жилищни зони</w:t>
            </w:r>
          </w:p>
        </w:tc>
        <w:tc>
          <w:tcPr>
            <w:tcW w:w="483" w:type="dxa"/>
            <w:shd w:val="clear" w:color="auto" w:fill="61F04E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3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59" w:type="dxa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FFFFFF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698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58" w:type="dxa"/>
            <w:shd w:val="clear" w:color="auto" w:fill="FFFF00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0" w:type="dxa"/>
            <w:shd w:val="clear" w:color="auto" w:fill="61F04E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0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</w:tr>
      <w:tr w:rsidR="003A5701" w:rsidRPr="00B47C82" w:rsidTr="003A5701">
        <w:trPr>
          <w:trHeight w:val="276"/>
          <w:jc w:val="center"/>
        </w:trPr>
        <w:tc>
          <w:tcPr>
            <w:tcW w:w="3458" w:type="dxa"/>
          </w:tcPr>
          <w:p w:rsidR="0021049D" w:rsidRPr="00B47C82" w:rsidRDefault="0021049D" w:rsidP="00B47C82">
            <w:pPr>
              <w:spacing w:after="0" w:line="240" w:lineRule="auto"/>
              <w:rPr>
                <w:rFonts w:ascii="Arial Narrow" w:hAnsi="Arial Narrow" w:cs="Arial Narrow"/>
                <w:sz w:val="20"/>
                <w:szCs w:val="20"/>
                <w:lang w:val="en-GB" w:eastAsia="en-US"/>
              </w:rPr>
            </w:pPr>
            <w:r>
              <w:rPr>
                <w:rFonts w:ascii="Arial Narrow" w:hAnsi="Arial Narrow" w:cs="Arial Narrow"/>
                <w:sz w:val="20"/>
                <w:szCs w:val="20"/>
                <w:lang w:eastAsia="en-US"/>
              </w:rPr>
              <w:t>Индустриални зони</w:t>
            </w:r>
          </w:p>
        </w:tc>
        <w:tc>
          <w:tcPr>
            <w:tcW w:w="483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3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59" w:type="dxa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698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58" w:type="dxa"/>
            <w:shd w:val="clear" w:color="auto" w:fill="FFFF00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0" w:type="dxa"/>
            <w:shd w:val="clear" w:color="auto" w:fill="61F04E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0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</w:tr>
      <w:tr w:rsidR="00B31EC2" w:rsidRPr="00B47C82" w:rsidTr="00B31EC2">
        <w:trPr>
          <w:trHeight w:val="276"/>
          <w:jc w:val="center"/>
        </w:trPr>
        <w:tc>
          <w:tcPr>
            <w:tcW w:w="3458" w:type="dxa"/>
          </w:tcPr>
          <w:p w:rsidR="0021049D" w:rsidRPr="00B47C82" w:rsidRDefault="0021049D" w:rsidP="00B47C82">
            <w:pPr>
              <w:spacing w:after="0" w:line="240" w:lineRule="auto"/>
              <w:rPr>
                <w:rFonts w:ascii="Arial Narrow" w:hAnsi="Arial Narrow" w:cs="Arial Narrow"/>
                <w:sz w:val="20"/>
                <w:szCs w:val="20"/>
                <w:lang w:val="en-GB" w:eastAsia="en-US"/>
              </w:rPr>
            </w:pPr>
            <w:r>
              <w:rPr>
                <w:rFonts w:ascii="Arial Narrow" w:hAnsi="Arial Narrow" w:cs="Arial Narrow"/>
                <w:sz w:val="20"/>
                <w:szCs w:val="20"/>
                <w:lang w:eastAsia="en-US"/>
              </w:rPr>
              <w:t>Сухоземни пристанищни зони</w:t>
            </w:r>
          </w:p>
        </w:tc>
        <w:tc>
          <w:tcPr>
            <w:tcW w:w="483" w:type="dxa"/>
            <w:shd w:val="clear" w:color="auto" w:fill="FF00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3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59" w:type="dxa"/>
            <w:shd w:val="clear" w:color="auto" w:fill="61F04E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shd w:val="clear" w:color="auto" w:fill="61F04E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shd w:val="clear" w:color="auto" w:fill="61F04E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61F04E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61F04E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61F04E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698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58" w:type="dxa"/>
            <w:shd w:val="clear" w:color="auto" w:fill="FFFF00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0" w:type="dxa"/>
            <w:shd w:val="clear" w:color="auto" w:fill="61F04E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61F04E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FF00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61F04E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0" w:type="dxa"/>
            <w:shd w:val="clear" w:color="auto" w:fill="61F04E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61F04E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</w:tr>
      <w:tr w:rsidR="003A5701" w:rsidRPr="00B47C82" w:rsidTr="00B31EC2">
        <w:trPr>
          <w:trHeight w:val="276"/>
          <w:jc w:val="center"/>
        </w:trPr>
        <w:tc>
          <w:tcPr>
            <w:tcW w:w="3458" w:type="dxa"/>
          </w:tcPr>
          <w:p w:rsidR="0021049D" w:rsidRPr="002A6370" w:rsidRDefault="000951EB" w:rsidP="000951EB">
            <w:pPr>
              <w:spacing w:after="0" w:line="240" w:lineRule="auto"/>
              <w:rPr>
                <w:rFonts w:ascii="Arial Narrow" w:hAnsi="Arial Narrow" w:cs="Arial Narrow"/>
                <w:sz w:val="20"/>
                <w:szCs w:val="20"/>
                <w:lang w:eastAsia="en-US"/>
              </w:rPr>
            </w:pPr>
            <w:proofErr w:type="spellStart"/>
            <w:r>
              <w:rPr>
                <w:rFonts w:ascii="Arial Narrow" w:hAnsi="Arial Narrow" w:cs="Arial Narrow"/>
                <w:sz w:val="20"/>
                <w:szCs w:val="20"/>
                <w:lang w:eastAsia="en-US"/>
              </w:rPr>
              <w:t>Заустване</w:t>
            </w:r>
            <w:proofErr w:type="spellEnd"/>
            <w:r>
              <w:rPr>
                <w:rFonts w:ascii="Arial Narrow" w:hAnsi="Arial Narrow" w:cs="Arial Narrow"/>
                <w:sz w:val="20"/>
                <w:szCs w:val="20"/>
                <w:lang w:eastAsia="en-US"/>
              </w:rPr>
              <w:t xml:space="preserve"> </w:t>
            </w:r>
            <w:r w:rsidR="0021049D">
              <w:rPr>
                <w:rFonts w:ascii="Arial Narrow" w:hAnsi="Arial Narrow" w:cs="Arial Narrow"/>
                <w:sz w:val="20"/>
                <w:szCs w:val="20"/>
                <w:lang w:eastAsia="en-US"/>
              </w:rPr>
              <w:t xml:space="preserve">на </w:t>
            </w:r>
            <w:r>
              <w:rPr>
                <w:rFonts w:ascii="Arial Narrow" w:hAnsi="Arial Narrow" w:cs="Arial Narrow"/>
                <w:sz w:val="20"/>
                <w:szCs w:val="20"/>
                <w:lang w:eastAsia="en-US"/>
              </w:rPr>
              <w:t xml:space="preserve">отпадни </w:t>
            </w:r>
            <w:r w:rsidR="0021049D">
              <w:rPr>
                <w:rFonts w:ascii="Arial Narrow" w:hAnsi="Arial Narrow" w:cs="Arial Narrow"/>
                <w:sz w:val="20"/>
                <w:szCs w:val="20"/>
                <w:lang w:eastAsia="en-US"/>
              </w:rPr>
              <w:t xml:space="preserve"> води</w:t>
            </w:r>
          </w:p>
        </w:tc>
        <w:tc>
          <w:tcPr>
            <w:tcW w:w="483" w:type="dxa"/>
            <w:shd w:val="clear" w:color="auto" w:fill="FF00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3" w:type="dxa"/>
            <w:shd w:val="clear" w:color="auto" w:fill="FF00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59" w:type="dxa"/>
            <w:shd w:val="clear" w:color="auto" w:fill="FFFF00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698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58" w:type="dxa"/>
            <w:shd w:val="clear" w:color="auto" w:fill="FFFF00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0" w:type="dxa"/>
            <w:shd w:val="clear" w:color="auto" w:fill="FF00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FF0000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0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</w:tr>
      <w:tr w:rsidR="000951EB" w:rsidRPr="00B47C82" w:rsidTr="003A5701">
        <w:trPr>
          <w:trHeight w:val="276"/>
          <w:jc w:val="center"/>
        </w:trPr>
        <w:tc>
          <w:tcPr>
            <w:tcW w:w="3458" w:type="dxa"/>
          </w:tcPr>
          <w:p w:rsidR="0021049D" w:rsidRPr="002A6370" w:rsidRDefault="0021049D" w:rsidP="00B47C82">
            <w:pPr>
              <w:spacing w:after="0" w:line="240" w:lineRule="auto"/>
              <w:rPr>
                <w:rFonts w:ascii="Arial Narrow" w:hAnsi="Arial Narrow" w:cs="Arial Narrow"/>
                <w:sz w:val="20"/>
                <w:szCs w:val="20"/>
                <w:lang w:eastAsia="en-US"/>
              </w:rPr>
            </w:pPr>
            <w:r>
              <w:rPr>
                <w:rFonts w:ascii="Arial Narrow" w:hAnsi="Arial Narrow" w:cs="Arial Narrow"/>
                <w:sz w:val="20"/>
                <w:szCs w:val="20"/>
                <w:lang w:eastAsia="en-US"/>
              </w:rPr>
              <w:t>Пътища и железопътни линии</w:t>
            </w:r>
          </w:p>
        </w:tc>
        <w:tc>
          <w:tcPr>
            <w:tcW w:w="483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3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59" w:type="dxa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shd w:val="clear" w:color="auto" w:fill="61F04E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61F04E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698" w:type="dxa"/>
            <w:shd w:val="clear" w:color="auto" w:fill="61F04E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58" w:type="dxa"/>
            <w:shd w:val="clear" w:color="auto" w:fill="61F04E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0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FFFF00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0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</w:tr>
      <w:tr w:rsidR="000951EB" w:rsidRPr="00B47C82" w:rsidTr="003A5701">
        <w:trPr>
          <w:trHeight w:val="276"/>
          <w:jc w:val="center"/>
        </w:trPr>
        <w:tc>
          <w:tcPr>
            <w:tcW w:w="3458" w:type="dxa"/>
          </w:tcPr>
          <w:p w:rsidR="0021049D" w:rsidRPr="002A6370" w:rsidRDefault="0021049D" w:rsidP="00B47C82">
            <w:pPr>
              <w:spacing w:after="0" w:line="240" w:lineRule="auto"/>
              <w:rPr>
                <w:rFonts w:ascii="Arial Narrow" w:hAnsi="Arial Narrow" w:cs="Arial Narrow"/>
                <w:sz w:val="20"/>
                <w:szCs w:val="20"/>
                <w:lang w:eastAsia="en-US"/>
              </w:rPr>
            </w:pPr>
            <w:r>
              <w:rPr>
                <w:rFonts w:ascii="Arial Narrow" w:hAnsi="Arial Narrow" w:cs="Arial Narrow"/>
                <w:sz w:val="20"/>
                <w:szCs w:val="20"/>
                <w:lang w:eastAsia="en-US"/>
              </w:rPr>
              <w:t>Електр</w:t>
            </w:r>
            <w:r w:rsidR="000951EB">
              <w:rPr>
                <w:rFonts w:ascii="Arial Narrow" w:hAnsi="Arial Narrow" w:cs="Arial Narrow"/>
                <w:sz w:val="20"/>
                <w:szCs w:val="20"/>
                <w:lang w:eastAsia="en-US"/>
              </w:rPr>
              <w:t xml:space="preserve">опреносна </w:t>
            </w:r>
            <w:r>
              <w:rPr>
                <w:rFonts w:ascii="Arial Narrow" w:hAnsi="Arial Narrow" w:cs="Arial Narrow"/>
                <w:sz w:val="20"/>
                <w:szCs w:val="20"/>
                <w:lang w:eastAsia="en-US"/>
              </w:rPr>
              <w:t>мрежа</w:t>
            </w:r>
          </w:p>
        </w:tc>
        <w:tc>
          <w:tcPr>
            <w:tcW w:w="483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3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59" w:type="dxa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shd w:val="clear" w:color="auto" w:fill="FFFFFF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698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58" w:type="dxa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0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0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</w:tr>
      <w:tr w:rsidR="000951EB" w:rsidRPr="00B47C82" w:rsidTr="003A5701">
        <w:trPr>
          <w:trHeight w:val="276"/>
          <w:jc w:val="center"/>
        </w:trPr>
        <w:tc>
          <w:tcPr>
            <w:tcW w:w="3458" w:type="dxa"/>
          </w:tcPr>
          <w:p w:rsidR="0021049D" w:rsidRPr="002A6370" w:rsidRDefault="0021049D" w:rsidP="00B47C82">
            <w:pPr>
              <w:spacing w:after="0" w:line="240" w:lineRule="auto"/>
              <w:rPr>
                <w:rFonts w:ascii="Arial Narrow" w:hAnsi="Arial Narrow" w:cs="Arial Narrow"/>
                <w:sz w:val="20"/>
                <w:szCs w:val="20"/>
                <w:lang w:eastAsia="en-US"/>
              </w:rPr>
            </w:pPr>
            <w:r>
              <w:rPr>
                <w:rFonts w:ascii="Arial Narrow" w:hAnsi="Arial Narrow" w:cs="Arial Narrow"/>
                <w:sz w:val="20"/>
                <w:szCs w:val="20"/>
                <w:lang w:eastAsia="en-US"/>
              </w:rPr>
              <w:t xml:space="preserve">Летище </w:t>
            </w:r>
          </w:p>
        </w:tc>
        <w:tc>
          <w:tcPr>
            <w:tcW w:w="483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3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59" w:type="dxa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61F04E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698" w:type="dxa"/>
            <w:shd w:val="clear" w:color="auto" w:fill="61F04E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58" w:type="dxa"/>
            <w:shd w:val="clear" w:color="auto" w:fill="61F04E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61F04E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61F04E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0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0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</w:tr>
      <w:tr w:rsidR="000951EB" w:rsidRPr="00B47C82" w:rsidTr="003A5701">
        <w:trPr>
          <w:trHeight w:val="276"/>
          <w:jc w:val="center"/>
        </w:trPr>
        <w:tc>
          <w:tcPr>
            <w:tcW w:w="3458" w:type="dxa"/>
          </w:tcPr>
          <w:p w:rsidR="0021049D" w:rsidRPr="002A6370" w:rsidRDefault="0021049D" w:rsidP="00B47C82">
            <w:pPr>
              <w:spacing w:after="0" w:line="240" w:lineRule="auto"/>
              <w:rPr>
                <w:rFonts w:ascii="Arial Narrow" w:hAnsi="Arial Narrow" w:cs="Arial Narrow"/>
                <w:sz w:val="20"/>
                <w:szCs w:val="20"/>
                <w:lang w:eastAsia="en-US"/>
              </w:rPr>
            </w:pPr>
            <w:r>
              <w:rPr>
                <w:rFonts w:ascii="Arial Narrow" w:hAnsi="Arial Narrow" w:cs="Arial Narrow"/>
                <w:sz w:val="20"/>
                <w:szCs w:val="20"/>
                <w:lang w:eastAsia="en-US"/>
              </w:rPr>
              <w:t>Газопровод</w:t>
            </w:r>
            <w:r w:rsidR="000951EB">
              <w:rPr>
                <w:rFonts w:ascii="Arial Narrow" w:hAnsi="Arial Narrow" w:cs="Arial Narrow"/>
                <w:sz w:val="20"/>
                <w:szCs w:val="20"/>
                <w:lang w:eastAsia="en-US"/>
              </w:rPr>
              <w:t>и</w:t>
            </w:r>
          </w:p>
        </w:tc>
        <w:tc>
          <w:tcPr>
            <w:tcW w:w="483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3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59" w:type="dxa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698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58" w:type="dxa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0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0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</w:tr>
      <w:tr w:rsidR="003A5701" w:rsidRPr="00B47C82" w:rsidTr="00B31EC2">
        <w:trPr>
          <w:trHeight w:val="276"/>
          <w:jc w:val="center"/>
        </w:trPr>
        <w:tc>
          <w:tcPr>
            <w:tcW w:w="3458" w:type="dxa"/>
          </w:tcPr>
          <w:p w:rsidR="0021049D" w:rsidRPr="002A6370" w:rsidRDefault="0021049D" w:rsidP="00B47C82">
            <w:pPr>
              <w:spacing w:after="0" w:line="240" w:lineRule="auto"/>
              <w:rPr>
                <w:rFonts w:ascii="Arial Narrow" w:hAnsi="Arial Narrow" w:cs="Arial Narrow"/>
                <w:sz w:val="20"/>
                <w:szCs w:val="20"/>
                <w:lang w:eastAsia="en-US"/>
              </w:rPr>
            </w:pPr>
            <w:r>
              <w:rPr>
                <w:rFonts w:ascii="Arial Narrow" w:hAnsi="Arial Narrow" w:cs="Arial Narrow"/>
                <w:sz w:val="20"/>
                <w:szCs w:val="20"/>
                <w:lang w:eastAsia="en-US"/>
              </w:rPr>
              <w:t>Нефтопровод</w:t>
            </w:r>
            <w:r w:rsidR="000951EB">
              <w:rPr>
                <w:rFonts w:ascii="Arial Narrow" w:hAnsi="Arial Narrow" w:cs="Arial Narrow"/>
                <w:sz w:val="20"/>
                <w:szCs w:val="20"/>
                <w:lang w:eastAsia="en-US"/>
              </w:rPr>
              <w:t>и</w:t>
            </w:r>
          </w:p>
        </w:tc>
        <w:tc>
          <w:tcPr>
            <w:tcW w:w="483" w:type="dxa"/>
            <w:shd w:val="clear" w:color="auto" w:fill="FF00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3" w:type="dxa"/>
            <w:shd w:val="clear" w:color="auto" w:fill="FF00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59" w:type="dxa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698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58" w:type="dxa"/>
            <w:shd w:val="clear" w:color="auto" w:fill="FFFF00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0" w:type="dxa"/>
            <w:shd w:val="clear" w:color="auto" w:fill="FF00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FF00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0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</w:tr>
      <w:tr w:rsidR="003A5701" w:rsidRPr="00B47C82" w:rsidTr="00B31EC2">
        <w:trPr>
          <w:trHeight w:val="276"/>
          <w:jc w:val="center"/>
        </w:trPr>
        <w:tc>
          <w:tcPr>
            <w:tcW w:w="3458" w:type="dxa"/>
          </w:tcPr>
          <w:p w:rsidR="0021049D" w:rsidRPr="002A6370" w:rsidRDefault="0021049D" w:rsidP="00B47C82">
            <w:pPr>
              <w:spacing w:after="0" w:line="240" w:lineRule="auto"/>
              <w:rPr>
                <w:rFonts w:ascii="Arial Narrow" w:hAnsi="Arial Narrow" w:cs="Arial Narrow"/>
                <w:sz w:val="20"/>
                <w:szCs w:val="20"/>
                <w:lang w:eastAsia="en-US"/>
              </w:rPr>
            </w:pPr>
            <w:proofErr w:type="spellStart"/>
            <w:r>
              <w:rPr>
                <w:rFonts w:ascii="Arial Narrow" w:hAnsi="Arial Narrow" w:cs="Arial Narrow"/>
                <w:sz w:val="20"/>
                <w:szCs w:val="20"/>
                <w:lang w:eastAsia="en-US"/>
              </w:rPr>
              <w:t>Хвост</w:t>
            </w:r>
            <w:r w:rsidR="000951EB">
              <w:rPr>
                <w:rFonts w:ascii="Arial Narrow" w:hAnsi="Arial Narrow" w:cs="Arial Narrow"/>
                <w:sz w:val="20"/>
                <w:szCs w:val="20"/>
                <w:lang w:eastAsia="en-US"/>
              </w:rPr>
              <w:t>охранилища</w:t>
            </w:r>
            <w:proofErr w:type="spellEnd"/>
            <w:r w:rsidR="000951EB">
              <w:rPr>
                <w:rFonts w:ascii="Arial Narrow" w:hAnsi="Arial Narrow" w:cs="Arial Narrow"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483" w:type="dxa"/>
            <w:shd w:val="clear" w:color="auto" w:fill="FF00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3" w:type="dxa"/>
            <w:shd w:val="clear" w:color="auto" w:fill="FF00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59" w:type="dxa"/>
            <w:shd w:val="clear" w:color="auto" w:fill="FFFF00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698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58" w:type="dxa"/>
            <w:shd w:val="clear" w:color="auto" w:fill="FFFF00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0" w:type="dxa"/>
            <w:shd w:val="clear" w:color="auto" w:fill="FF00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FF00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0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</w:tr>
      <w:tr w:rsidR="000951EB" w:rsidRPr="00B47C82" w:rsidTr="003A5701">
        <w:trPr>
          <w:trHeight w:val="276"/>
          <w:jc w:val="center"/>
        </w:trPr>
        <w:tc>
          <w:tcPr>
            <w:tcW w:w="3458" w:type="dxa"/>
          </w:tcPr>
          <w:p w:rsidR="0021049D" w:rsidRPr="002A6370" w:rsidRDefault="0021049D" w:rsidP="00B47C82">
            <w:pPr>
              <w:spacing w:after="0" w:line="240" w:lineRule="auto"/>
              <w:rPr>
                <w:rFonts w:ascii="Arial Narrow" w:hAnsi="Arial Narrow" w:cs="Arial Narrow"/>
                <w:sz w:val="20"/>
                <w:szCs w:val="20"/>
                <w:lang w:eastAsia="en-US"/>
              </w:rPr>
            </w:pPr>
            <w:r>
              <w:rPr>
                <w:rFonts w:ascii="Arial Narrow" w:hAnsi="Arial Narrow" w:cs="Arial Narrow"/>
                <w:sz w:val="20"/>
                <w:szCs w:val="20"/>
                <w:lang w:eastAsia="en-US"/>
              </w:rPr>
              <w:t>Кейове за рибарски лодки</w:t>
            </w:r>
          </w:p>
        </w:tc>
        <w:tc>
          <w:tcPr>
            <w:tcW w:w="483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3" w:type="dxa"/>
            <w:shd w:val="clear" w:color="auto" w:fill="61F04E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59" w:type="dxa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shd w:val="clear" w:color="auto" w:fill="61F04E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2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698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58" w:type="dxa"/>
            <w:shd w:val="clear" w:color="auto" w:fill="FFFF00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0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FFFF00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shd w:val="clear" w:color="auto" w:fill="61F04E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0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B47C82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val="en-GB" w:eastAsia="en-US"/>
              </w:rPr>
            </w:pPr>
          </w:p>
        </w:tc>
      </w:tr>
      <w:tr w:rsidR="003A5701" w:rsidRPr="00B47C82" w:rsidTr="00B31EC2">
        <w:trPr>
          <w:trHeight w:val="276"/>
          <w:jc w:val="center"/>
        </w:trPr>
        <w:tc>
          <w:tcPr>
            <w:tcW w:w="3458" w:type="dxa"/>
          </w:tcPr>
          <w:p w:rsidR="0021049D" w:rsidRPr="002A6370" w:rsidRDefault="000951EB" w:rsidP="00B47C82">
            <w:pPr>
              <w:spacing w:after="0" w:line="240" w:lineRule="auto"/>
              <w:rPr>
                <w:rFonts w:ascii="Arial Narrow" w:hAnsi="Arial Narrow" w:cs="Arial Narrow"/>
                <w:sz w:val="20"/>
                <w:szCs w:val="20"/>
                <w:lang w:eastAsia="en-US"/>
              </w:rPr>
            </w:pPr>
            <w:proofErr w:type="spellStart"/>
            <w:r>
              <w:rPr>
                <w:rFonts w:ascii="Arial Narrow" w:hAnsi="Arial Narrow" w:cs="Arial Narrow"/>
                <w:sz w:val="20"/>
                <w:szCs w:val="20"/>
                <w:lang w:eastAsia="en-US"/>
              </w:rPr>
              <w:t>Брегозащитни</w:t>
            </w:r>
            <w:proofErr w:type="spellEnd"/>
            <w:r>
              <w:rPr>
                <w:rFonts w:ascii="Arial Narrow" w:hAnsi="Arial Narrow" w:cs="Arial Narrow"/>
                <w:sz w:val="20"/>
                <w:szCs w:val="20"/>
                <w:lang w:eastAsia="en-US"/>
              </w:rPr>
              <w:t xml:space="preserve"> съоръжения</w:t>
            </w:r>
            <w:r w:rsidR="00254404">
              <w:rPr>
                <w:rFonts w:ascii="Arial Narrow" w:hAnsi="Arial Narrow" w:cs="Arial Narrow"/>
                <w:sz w:val="20"/>
                <w:szCs w:val="20"/>
                <w:lang w:eastAsia="en-US"/>
              </w:rPr>
              <w:t>/подхранване на плажове</w:t>
            </w:r>
          </w:p>
        </w:tc>
        <w:tc>
          <w:tcPr>
            <w:tcW w:w="483" w:type="dxa"/>
            <w:shd w:val="clear" w:color="auto" w:fill="FFFF00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3" w:type="dxa"/>
            <w:shd w:val="clear" w:color="auto" w:fill="FFFF00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59" w:type="dxa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2" w:type="dxa"/>
            <w:shd w:val="clear" w:color="auto" w:fill="FFFF00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2" w:type="dxa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2" w:type="dxa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2" w:type="dxa"/>
            <w:shd w:val="clear" w:color="auto" w:fill="61F04E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1" w:type="dxa"/>
            <w:shd w:val="clear" w:color="auto" w:fill="61F04E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1" w:type="dxa"/>
            <w:shd w:val="clear" w:color="auto" w:fill="FFFF00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698" w:type="dxa"/>
            <w:shd w:val="clear" w:color="auto" w:fill="FFFF00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58" w:type="dxa"/>
            <w:shd w:val="clear" w:color="auto" w:fill="FFFF00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1" w:type="dxa"/>
            <w:shd w:val="clear" w:color="auto" w:fill="FFFF00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1" w:type="dxa"/>
            <w:shd w:val="clear" w:color="auto" w:fill="FFFF00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0" w:type="dxa"/>
            <w:shd w:val="clear" w:color="auto" w:fill="FFFF00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1" w:type="dxa"/>
            <w:shd w:val="clear" w:color="auto" w:fill="FF0000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0" w:type="dxa"/>
            <w:shd w:val="clear" w:color="auto" w:fill="61F04E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1" w:type="dxa"/>
            <w:shd w:val="clear" w:color="auto" w:fill="61F04E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A5701" w:rsidRPr="00B47C82" w:rsidTr="00B31EC2">
        <w:trPr>
          <w:trHeight w:val="276"/>
          <w:jc w:val="center"/>
        </w:trPr>
        <w:tc>
          <w:tcPr>
            <w:tcW w:w="3458" w:type="dxa"/>
          </w:tcPr>
          <w:p w:rsidR="0021049D" w:rsidRPr="003A5701" w:rsidRDefault="0021049D" w:rsidP="00B47C82">
            <w:pPr>
              <w:spacing w:after="0" w:line="240" w:lineRule="auto"/>
              <w:rPr>
                <w:rFonts w:ascii="Arial Narrow" w:hAnsi="Arial Narrow" w:cs="Arial Narrow"/>
                <w:sz w:val="20"/>
                <w:szCs w:val="20"/>
                <w:lang w:eastAsia="en-US"/>
              </w:rPr>
            </w:pPr>
            <w:r>
              <w:rPr>
                <w:rFonts w:ascii="Arial Narrow" w:hAnsi="Arial Narrow" w:cs="Arial Narrow"/>
                <w:sz w:val="20"/>
                <w:szCs w:val="20"/>
                <w:lang w:eastAsia="en-US"/>
              </w:rPr>
              <w:t>Защитени природни зони и обекти на Натура 2000</w:t>
            </w:r>
            <w:r w:rsidRPr="003A5701">
              <w:rPr>
                <w:rFonts w:ascii="Arial Narrow" w:hAnsi="Arial Narrow" w:cs="Arial Narrow"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483" w:type="dxa"/>
            <w:shd w:val="clear" w:color="auto" w:fill="00FF00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3" w:type="dxa"/>
            <w:shd w:val="clear" w:color="auto" w:fill="FFFF00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59" w:type="dxa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2" w:type="dxa"/>
            <w:shd w:val="clear" w:color="auto" w:fill="FFFF00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2" w:type="dxa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2" w:type="dxa"/>
            <w:shd w:val="clear" w:color="auto" w:fill="FFFF00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2" w:type="dxa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1" w:type="dxa"/>
            <w:shd w:val="clear" w:color="auto" w:fill="FFFF00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1" w:type="dxa"/>
            <w:shd w:val="clear" w:color="auto" w:fill="FFFF00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1" w:type="dxa"/>
            <w:shd w:val="clear" w:color="auto" w:fill="61F04E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698" w:type="dxa"/>
            <w:shd w:val="clear" w:color="auto" w:fill="FFFF00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58" w:type="dxa"/>
            <w:shd w:val="clear" w:color="auto" w:fill="FFFF00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1" w:type="dxa"/>
            <w:shd w:val="clear" w:color="auto" w:fill="FFFF00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1" w:type="dxa"/>
            <w:shd w:val="clear" w:color="auto" w:fill="FFFF00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0" w:type="dxa"/>
            <w:shd w:val="clear" w:color="auto" w:fill="61F04E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1" w:type="dxa"/>
            <w:shd w:val="clear" w:color="auto" w:fill="FFFF00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1" w:type="dxa"/>
            <w:shd w:val="clear" w:color="auto" w:fill="61F04E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0" w:type="dxa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3A5701" w:rsidRPr="00B47C82" w:rsidTr="00B31EC2">
        <w:trPr>
          <w:trHeight w:val="425"/>
          <w:jc w:val="center"/>
        </w:trPr>
        <w:tc>
          <w:tcPr>
            <w:tcW w:w="3458" w:type="dxa"/>
          </w:tcPr>
          <w:p w:rsidR="0021049D" w:rsidRPr="003A5701" w:rsidRDefault="0021049D" w:rsidP="00B47C82">
            <w:pPr>
              <w:spacing w:after="0" w:line="240" w:lineRule="auto"/>
              <w:rPr>
                <w:rFonts w:ascii="Arial Narrow" w:hAnsi="Arial Narrow" w:cs="Arial Narrow"/>
                <w:sz w:val="20"/>
                <w:szCs w:val="20"/>
                <w:lang w:eastAsia="en-US"/>
              </w:rPr>
            </w:pPr>
            <w:r>
              <w:rPr>
                <w:rFonts w:ascii="Arial Narrow" w:hAnsi="Arial Narrow" w:cs="Arial Narrow"/>
                <w:sz w:val="20"/>
                <w:szCs w:val="20"/>
                <w:lang w:eastAsia="en-US"/>
              </w:rPr>
              <w:t>Културно-исторически места и природни пейзажи</w:t>
            </w:r>
          </w:p>
        </w:tc>
        <w:tc>
          <w:tcPr>
            <w:tcW w:w="483" w:type="dxa"/>
            <w:shd w:val="clear" w:color="auto" w:fill="61F04E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3" w:type="dxa"/>
            <w:shd w:val="clear" w:color="auto" w:fill="FFFF00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59" w:type="dxa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2" w:type="dxa"/>
            <w:shd w:val="clear" w:color="auto" w:fill="FFFF00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2" w:type="dxa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2" w:type="dxa"/>
            <w:shd w:val="clear" w:color="auto" w:fill="00F200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2" w:type="dxa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1" w:type="dxa"/>
            <w:shd w:val="clear" w:color="auto" w:fill="FFFF00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1" w:type="dxa"/>
            <w:shd w:val="clear" w:color="auto" w:fill="00F200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698" w:type="dxa"/>
            <w:shd w:val="clear" w:color="auto" w:fill="FFFF00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58" w:type="dxa"/>
            <w:shd w:val="clear" w:color="auto" w:fill="FFFF00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1" w:type="dxa"/>
            <w:shd w:val="clear" w:color="auto" w:fill="FFFF00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1" w:type="dxa"/>
            <w:shd w:val="clear" w:color="auto" w:fill="00F200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1" w:type="dxa"/>
            <w:shd w:val="clear" w:color="auto" w:fill="FFFF00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0" w:type="dxa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1" w:type="dxa"/>
            <w:shd w:val="clear" w:color="auto" w:fill="FFFF00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0" w:type="dxa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481" w:type="dxa"/>
            <w:vAlign w:val="center"/>
          </w:tcPr>
          <w:p w:rsidR="0021049D" w:rsidRPr="003A5701" w:rsidRDefault="0021049D" w:rsidP="00B47C82">
            <w:pPr>
              <w:spacing w:after="0" w:line="240" w:lineRule="auto"/>
              <w:ind w:firstLine="345"/>
              <w:jc w:val="center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</w:p>
        </w:tc>
      </w:tr>
    </w:tbl>
    <w:p w:rsidR="0021049D" w:rsidRPr="003A5701" w:rsidRDefault="0021049D" w:rsidP="007E3EA7">
      <w:pPr>
        <w:keepLines/>
        <w:autoSpaceDE w:val="0"/>
        <w:autoSpaceDN w:val="0"/>
        <w:adjustRightInd w:val="0"/>
        <w:spacing w:before="360" w:after="24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Фигура 9</w:t>
      </w:r>
      <w:r w:rsidRPr="003A5701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3A570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Матрица на взаимодействи</w:t>
      </w:r>
      <w:r w:rsidR="000E1888">
        <w:rPr>
          <w:rFonts w:ascii="Times New Roman" w:hAnsi="Times New Roman" w:cs="Times New Roman"/>
          <w:sz w:val="24"/>
          <w:szCs w:val="24"/>
        </w:rPr>
        <w:t>ята</w:t>
      </w:r>
      <w:r>
        <w:rPr>
          <w:rFonts w:ascii="Times New Roman" w:hAnsi="Times New Roman" w:cs="Times New Roman"/>
          <w:sz w:val="24"/>
          <w:szCs w:val="24"/>
        </w:rPr>
        <w:t xml:space="preserve"> суша</w:t>
      </w:r>
      <w:r w:rsidR="00AD23BE">
        <w:rPr>
          <w:rFonts w:ascii="Times New Roman" w:hAnsi="Times New Roman" w:cs="Times New Roman"/>
          <w:sz w:val="24"/>
          <w:szCs w:val="24"/>
        </w:rPr>
        <w:t xml:space="preserve"> – </w:t>
      </w:r>
      <w:r>
        <w:rPr>
          <w:rFonts w:ascii="Times New Roman" w:hAnsi="Times New Roman" w:cs="Times New Roman"/>
          <w:sz w:val="24"/>
          <w:szCs w:val="24"/>
        </w:rPr>
        <w:t>море в изследван</w:t>
      </w:r>
      <w:r w:rsidR="000E1888">
        <w:rPr>
          <w:rFonts w:ascii="Times New Roman" w:hAnsi="Times New Roman" w:cs="Times New Roman"/>
          <w:sz w:val="24"/>
          <w:szCs w:val="24"/>
        </w:rPr>
        <w:t>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E1888">
        <w:rPr>
          <w:rFonts w:ascii="Times New Roman" w:hAnsi="Times New Roman" w:cs="Times New Roman"/>
          <w:sz w:val="24"/>
          <w:szCs w:val="24"/>
        </w:rPr>
        <w:t xml:space="preserve">участък </w:t>
      </w:r>
      <w:r>
        <w:rPr>
          <w:rFonts w:ascii="Times New Roman" w:hAnsi="Times New Roman" w:cs="Times New Roman"/>
          <w:sz w:val="24"/>
          <w:szCs w:val="24"/>
        </w:rPr>
        <w:t>на Бургас</w:t>
      </w:r>
    </w:p>
    <w:p w:rsidR="0021049D" w:rsidRPr="003A5701" w:rsidRDefault="0021049D" w:rsidP="007E3EA7">
      <w:pPr>
        <w:rPr>
          <w:rFonts w:ascii="Times New Roman" w:hAnsi="Times New Roman" w:cs="Times New Roman"/>
          <w:sz w:val="24"/>
          <w:szCs w:val="24"/>
        </w:rPr>
        <w:sectPr w:rsidR="0021049D" w:rsidRPr="003A5701" w:rsidSect="000B43C8"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</w:p>
    <w:p w:rsidR="0021049D" w:rsidRPr="003A5701" w:rsidRDefault="0021049D" w:rsidP="0052711D">
      <w:pPr>
        <w:pStyle w:val="Heading3"/>
        <w:ind w:left="0" w:firstLine="0"/>
      </w:pPr>
      <w:bookmarkStart w:id="14" w:name="h_1_4_3_0_Mapping"/>
      <w:r w:rsidRPr="003A5701">
        <w:t xml:space="preserve">7. </w:t>
      </w:r>
      <w:r>
        <w:t>Картографско представяне на основните конфликти между човешк</w:t>
      </w:r>
      <w:r w:rsidR="00BA14FB">
        <w:t>ите</w:t>
      </w:r>
      <w:r>
        <w:t xml:space="preserve"> дейност</w:t>
      </w:r>
      <w:r w:rsidR="00BA14FB">
        <w:t>и</w:t>
      </w:r>
      <w:r>
        <w:t xml:space="preserve"> и околната среда в пилотната морска зона</w:t>
      </w:r>
      <w:bookmarkEnd w:id="14"/>
    </w:p>
    <w:p w:rsidR="0021049D" w:rsidRPr="003A5701" w:rsidRDefault="0021049D" w:rsidP="007E3EA7">
      <w:pPr>
        <w:spacing w:after="0"/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>
        <w:rPr>
          <w:rFonts w:ascii="Times New Roman" w:hAnsi="Times New Roman" w:cs="Times New Roman"/>
          <w:sz w:val="24"/>
          <w:szCs w:val="24"/>
          <w:lang w:eastAsia="en-US"/>
        </w:rPr>
        <w:t>На база на направения анализ на човешките дейности в морското пространство на Бургас е изготвена карта, която представя нагледно резултатите о</w:t>
      </w:r>
      <w:r w:rsidR="0066768F">
        <w:rPr>
          <w:rFonts w:ascii="Times New Roman" w:hAnsi="Times New Roman" w:cs="Times New Roman"/>
          <w:sz w:val="24"/>
          <w:szCs w:val="24"/>
          <w:lang w:eastAsia="en-US"/>
        </w:rPr>
        <w:t>т проведено</w:t>
      </w:r>
      <w:r>
        <w:rPr>
          <w:rFonts w:ascii="Times New Roman" w:hAnsi="Times New Roman" w:cs="Times New Roman"/>
          <w:sz w:val="24"/>
          <w:szCs w:val="24"/>
          <w:lang w:eastAsia="en-US"/>
        </w:rPr>
        <w:t>то проучване. Картата представя основните конфликти между чове</w:t>
      </w:r>
      <w:r w:rsidR="0066768F">
        <w:rPr>
          <w:rFonts w:ascii="Times New Roman" w:hAnsi="Times New Roman" w:cs="Times New Roman"/>
          <w:sz w:val="24"/>
          <w:szCs w:val="24"/>
          <w:lang w:eastAsia="en-US"/>
        </w:rPr>
        <w:t>шк</w:t>
      </w:r>
      <w:r w:rsidR="00B23041">
        <w:rPr>
          <w:rFonts w:ascii="Times New Roman" w:hAnsi="Times New Roman" w:cs="Times New Roman"/>
          <w:sz w:val="24"/>
          <w:szCs w:val="24"/>
          <w:lang w:eastAsia="en-US"/>
        </w:rPr>
        <w:t xml:space="preserve">ите дейности </w:t>
      </w:r>
      <w:r w:rsidR="0066768F">
        <w:rPr>
          <w:rFonts w:ascii="Times New Roman" w:hAnsi="Times New Roman" w:cs="Times New Roman"/>
          <w:sz w:val="24"/>
          <w:szCs w:val="24"/>
          <w:lang w:eastAsia="en-US"/>
        </w:rPr>
        <w:t xml:space="preserve">и околната среда 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>(</w:t>
      </w:r>
      <w:r w:rsidRPr="00BB0365">
        <w:rPr>
          <w:rFonts w:ascii="Times New Roman" w:hAnsi="Times New Roman" w:cs="Times New Roman"/>
          <w:b/>
          <w:bCs/>
          <w:sz w:val="24"/>
          <w:szCs w:val="24"/>
          <w:lang w:eastAsia="en-US"/>
        </w:rPr>
        <w:t>Фигура 10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>).</w:t>
      </w:r>
    </w:p>
    <w:p w:rsidR="0021049D" w:rsidRPr="004D06D3" w:rsidRDefault="00A754A2" w:rsidP="007E3EA7">
      <w:pPr>
        <w:keepNext/>
        <w:keepLines/>
        <w:autoSpaceDE w:val="0"/>
        <w:autoSpaceDN w:val="0"/>
        <w:adjustRightInd w:val="0"/>
        <w:spacing w:before="240" w:after="120"/>
        <w:jc w:val="center"/>
        <w:rPr>
          <w:rFonts w:ascii="Times New Roman" w:hAnsi="Times New Roman" w:cs="Times New Roman"/>
          <w:sz w:val="24"/>
          <w:szCs w:val="24"/>
          <w:lang w:val="en-GB"/>
        </w:rPr>
      </w:pPr>
      <w:r>
        <w:rPr>
          <w:rFonts w:ascii="Times New Roman" w:hAnsi="Times New Roman" w:cs="Times New Roman"/>
          <w:noProof/>
          <w:sz w:val="24"/>
          <w:szCs w:val="24"/>
          <w:lang w:val="en-US" w:eastAsia="en-US"/>
        </w:rPr>
        <w:drawing>
          <wp:inline distT="0" distB="0" distL="0" distR="0" wp14:anchorId="1F344425" wp14:editId="3326F564">
            <wp:extent cx="5759450" cy="383794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10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83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49D" w:rsidRDefault="0021049D" w:rsidP="007E3EA7">
      <w:pPr>
        <w:keepLines/>
        <w:autoSpaceDE w:val="0"/>
        <w:autoSpaceDN w:val="0"/>
        <w:adjustRightInd w:val="0"/>
        <w:spacing w:before="120" w:after="240"/>
        <w:jc w:val="center"/>
        <w:rPr>
          <w:rFonts w:ascii="Times New Roman" w:hAnsi="Times New Roman" w:cs="Times New Roman"/>
          <w:sz w:val="24"/>
          <w:szCs w:val="24"/>
          <w:lang w:val="en-GB" w:eastAsia="en-US"/>
        </w:rPr>
      </w:pPr>
      <w:r>
        <w:rPr>
          <w:rFonts w:ascii="Times New Roman" w:hAnsi="Times New Roman" w:cs="Times New Roman"/>
          <w:b/>
          <w:bCs/>
          <w:sz w:val="24"/>
          <w:szCs w:val="24"/>
          <w:lang w:eastAsia="en-US"/>
        </w:rPr>
        <w:t>Фигура 10</w:t>
      </w:r>
      <w:r w:rsidRPr="004D06D3">
        <w:rPr>
          <w:rFonts w:ascii="Times New Roman" w:hAnsi="Times New Roman" w:cs="Times New Roman"/>
          <w:b/>
          <w:bCs/>
          <w:sz w:val="24"/>
          <w:szCs w:val="24"/>
          <w:lang w:val="en-GB" w:eastAsia="en-US"/>
        </w:rPr>
        <w:t xml:space="preserve">. </w:t>
      </w:r>
      <w:r>
        <w:rPr>
          <w:rFonts w:ascii="Times New Roman" w:hAnsi="Times New Roman" w:cs="Times New Roman"/>
          <w:sz w:val="24"/>
          <w:szCs w:val="24"/>
          <w:lang w:eastAsia="en-US"/>
        </w:rPr>
        <w:t>Карта на пространственото припокриване на човешките дейности в изследваната морска територия</w:t>
      </w:r>
    </w:p>
    <w:p w:rsidR="0021049D" w:rsidRPr="003A5701" w:rsidRDefault="0021049D" w:rsidP="007E3EA7">
      <w:pPr>
        <w:spacing w:before="120" w:after="120"/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>
        <w:rPr>
          <w:rFonts w:ascii="Times New Roman" w:hAnsi="Times New Roman" w:cs="Times New Roman"/>
          <w:sz w:val="24"/>
          <w:szCs w:val="24"/>
          <w:lang w:eastAsia="en-US"/>
        </w:rPr>
        <w:t xml:space="preserve">Припокриването на </w:t>
      </w:r>
      <w:r w:rsidR="005F56BC">
        <w:rPr>
          <w:rFonts w:ascii="Times New Roman" w:hAnsi="Times New Roman" w:cs="Times New Roman"/>
          <w:sz w:val="24"/>
          <w:szCs w:val="24"/>
          <w:lang w:eastAsia="en-US"/>
        </w:rPr>
        <w:t xml:space="preserve">слоевете </w:t>
      </w:r>
      <w:r>
        <w:rPr>
          <w:rFonts w:ascii="Times New Roman" w:hAnsi="Times New Roman" w:cs="Times New Roman"/>
          <w:sz w:val="24"/>
          <w:szCs w:val="24"/>
          <w:lang w:eastAsia="en-US"/>
        </w:rPr>
        <w:t>от данни представя текущото състояние, потенциалните конфликти, които могат да възникнат между начина на използването на морското пространство и околната среда в изследваната територия, и насочва вниманието към мястото на възможните конфликтни точки. Последнит</w:t>
      </w:r>
      <w:r w:rsidR="0066768F">
        <w:rPr>
          <w:rFonts w:ascii="Times New Roman" w:hAnsi="Times New Roman" w:cs="Times New Roman"/>
          <w:sz w:val="24"/>
          <w:szCs w:val="24"/>
          <w:lang w:eastAsia="en-US"/>
        </w:rPr>
        <w:t>е биха могли да се появя</w:t>
      </w:r>
      <w:r>
        <w:rPr>
          <w:rFonts w:ascii="Times New Roman" w:hAnsi="Times New Roman" w:cs="Times New Roman"/>
          <w:sz w:val="24"/>
          <w:szCs w:val="24"/>
          <w:lang w:eastAsia="en-US"/>
        </w:rPr>
        <w:t>т в резултат на редица фактори като припокриване на зони, в които се развиват друг вид дейности, зони чието екологично равновесие е изключително чувствително към човешка намеса, или зони при които застъпването на няколко дейности е пространствено невъзможно.</w:t>
      </w:r>
    </w:p>
    <w:p w:rsidR="0021049D" w:rsidRPr="003A5701" w:rsidRDefault="0021049D" w:rsidP="007E3EA7">
      <w:pPr>
        <w:spacing w:before="120" w:after="120"/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>
        <w:rPr>
          <w:rFonts w:ascii="Times New Roman" w:hAnsi="Times New Roman" w:cs="Times New Roman"/>
          <w:sz w:val="24"/>
          <w:szCs w:val="24"/>
          <w:lang w:eastAsia="en-US"/>
        </w:rPr>
        <w:t xml:space="preserve">В резултат на извършен </w:t>
      </w:r>
      <w:r w:rsidR="008D126A">
        <w:rPr>
          <w:rFonts w:ascii="Times New Roman" w:hAnsi="Times New Roman" w:cs="Times New Roman"/>
          <w:sz w:val="24"/>
          <w:szCs w:val="24"/>
          <w:lang w:eastAsia="en-US"/>
        </w:rPr>
        <w:t xml:space="preserve">пространствен </w:t>
      </w:r>
      <w:r>
        <w:rPr>
          <w:rFonts w:ascii="Times New Roman" w:hAnsi="Times New Roman" w:cs="Times New Roman"/>
          <w:sz w:val="24"/>
          <w:szCs w:val="24"/>
          <w:lang w:eastAsia="en-US"/>
        </w:rPr>
        <w:t xml:space="preserve">анализ </w:t>
      </w:r>
      <w:r w:rsidR="009B78E8">
        <w:rPr>
          <w:rFonts w:ascii="Times New Roman" w:hAnsi="Times New Roman" w:cs="Times New Roman"/>
          <w:sz w:val="24"/>
          <w:szCs w:val="24"/>
          <w:lang w:eastAsia="en-US"/>
        </w:rPr>
        <w:t xml:space="preserve"> с</w:t>
      </w:r>
      <w:r>
        <w:rPr>
          <w:rFonts w:ascii="Times New Roman" w:hAnsi="Times New Roman" w:cs="Times New Roman"/>
          <w:sz w:val="24"/>
          <w:szCs w:val="24"/>
          <w:lang w:eastAsia="en-US"/>
        </w:rPr>
        <w:t xml:space="preserve"> Географска информационна система (ГИС), в изследваната </w:t>
      </w:r>
      <w:r w:rsidR="009B78E8">
        <w:rPr>
          <w:rFonts w:ascii="Times New Roman" w:hAnsi="Times New Roman" w:cs="Times New Roman"/>
          <w:sz w:val="24"/>
          <w:szCs w:val="24"/>
          <w:lang w:eastAsia="en-US"/>
        </w:rPr>
        <w:t xml:space="preserve"> акватория</w:t>
      </w:r>
      <w:r>
        <w:rPr>
          <w:rFonts w:ascii="Times New Roman" w:hAnsi="Times New Roman" w:cs="Times New Roman"/>
          <w:sz w:val="24"/>
          <w:szCs w:val="24"/>
          <w:lang w:eastAsia="en-US"/>
        </w:rPr>
        <w:t xml:space="preserve"> на Бургас са идентифицирани 22 начина за използване на мо</w:t>
      </w:r>
      <w:r w:rsidR="004413C5">
        <w:rPr>
          <w:rFonts w:ascii="Times New Roman" w:hAnsi="Times New Roman" w:cs="Times New Roman"/>
          <w:sz w:val="24"/>
          <w:szCs w:val="24"/>
          <w:lang w:eastAsia="en-US"/>
        </w:rPr>
        <w:t>рските води. В голямата част от</w:t>
      </w:r>
      <w:r>
        <w:rPr>
          <w:rFonts w:ascii="Times New Roman" w:hAnsi="Times New Roman" w:cs="Times New Roman"/>
          <w:sz w:val="24"/>
          <w:szCs w:val="24"/>
          <w:lang w:eastAsia="en-US"/>
        </w:rPr>
        <w:t xml:space="preserve"> морското пространство се наблюдава припокриване на различни човешки дейности –предимно военни обучения, риболов, гмуркане, корабоплаване и навигация, управление на яхти и моторници. Съществуват и зони с определени ограничения, които са посочени на </w:t>
      </w:r>
      <w:r w:rsidR="008D126A">
        <w:rPr>
          <w:rFonts w:ascii="Times New Roman" w:hAnsi="Times New Roman" w:cs="Times New Roman"/>
          <w:sz w:val="24"/>
          <w:szCs w:val="24"/>
          <w:lang w:eastAsia="en-US"/>
        </w:rPr>
        <w:t xml:space="preserve">навигационните </w:t>
      </w:r>
      <w:r>
        <w:rPr>
          <w:rFonts w:ascii="Times New Roman" w:hAnsi="Times New Roman" w:cs="Times New Roman"/>
          <w:sz w:val="24"/>
          <w:szCs w:val="24"/>
          <w:lang w:eastAsia="en-US"/>
        </w:rPr>
        <w:t>карти, изготвени от Хидрографската служба на Военномо</w:t>
      </w:r>
      <w:r w:rsidR="0066768F">
        <w:rPr>
          <w:rFonts w:ascii="Times New Roman" w:hAnsi="Times New Roman" w:cs="Times New Roman"/>
          <w:sz w:val="24"/>
          <w:szCs w:val="24"/>
          <w:lang w:eastAsia="en-US"/>
        </w:rPr>
        <w:t>р</w:t>
      </w:r>
      <w:r>
        <w:rPr>
          <w:rFonts w:ascii="Times New Roman" w:hAnsi="Times New Roman" w:cs="Times New Roman"/>
          <w:sz w:val="24"/>
          <w:szCs w:val="24"/>
          <w:lang w:eastAsia="en-US"/>
        </w:rPr>
        <w:t xml:space="preserve">ските сили на </w:t>
      </w:r>
      <w:r w:rsidR="008D126A">
        <w:rPr>
          <w:rFonts w:ascii="Times New Roman" w:hAnsi="Times New Roman" w:cs="Times New Roman"/>
          <w:sz w:val="24"/>
          <w:szCs w:val="24"/>
          <w:lang w:eastAsia="en-US"/>
        </w:rPr>
        <w:t xml:space="preserve">Република </w:t>
      </w:r>
      <w:r>
        <w:rPr>
          <w:rFonts w:ascii="Times New Roman" w:hAnsi="Times New Roman" w:cs="Times New Roman"/>
          <w:sz w:val="24"/>
          <w:szCs w:val="24"/>
          <w:lang w:eastAsia="en-US"/>
        </w:rPr>
        <w:t>България.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 xml:space="preserve"> </w:t>
      </w:r>
      <w:r w:rsidR="0066768F">
        <w:rPr>
          <w:rFonts w:ascii="Times New Roman" w:hAnsi="Times New Roman" w:cs="Times New Roman"/>
          <w:sz w:val="24"/>
          <w:szCs w:val="24"/>
          <w:lang w:eastAsia="en-US"/>
        </w:rPr>
        <w:t>Други зони с временн</w:t>
      </w:r>
      <w:r>
        <w:rPr>
          <w:rFonts w:ascii="Times New Roman" w:hAnsi="Times New Roman" w:cs="Times New Roman"/>
          <w:sz w:val="24"/>
          <w:szCs w:val="24"/>
          <w:lang w:eastAsia="en-US"/>
        </w:rPr>
        <w:t>и ограничения на достъпа са тези, докладвани от навигационните експерти. Тяхното местонахождение може да бъде видяно на уебсайта на Държавно предприятие „Пр</w:t>
      </w:r>
      <w:r w:rsidR="0066768F">
        <w:rPr>
          <w:rFonts w:ascii="Times New Roman" w:hAnsi="Times New Roman" w:cs="Times New Roman"/>
          <w:sz w:val="24"/>
          <w:szCs w:val="24"/>
          <w:lang w:eastAsia="en-US"/>
        </w:rPr>
        <w:t>истанищна инфраструктура“</w:t>
      </w:r>
      <w:r>
        <w:rPr>
          <w:rFonts w:ascii="Times New Roman" w:hAnsi="Times New Roman" w:cs="Times New Roman"/>
          <w:sz w:val="24"/>
          <w:szCs w:val="24"/>
          <w:lang w:eastAsia="en-US"/>
        </w:rPr>
        <w:t>. Според информацията представена в морските карти на Бургаския залив, съществуват четири зони с постоянно ограничен достъп:</w:t>
      </w:r>
    </w:p>
    <w:p w:rsidR="0021049D" w:rsidRPr="003A5701" w:rsidRDefault="0021049D" w:rsidP="007E3EA7">
      <w:pPr>
        <w:numPr>
          <w:ilvl w:val="0"/>
          <w:numId w:val="25"/>
        </w:numPr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>
        <w:rPr>
          <w:rFonts w:ascii="Times New Roman" w:hAnsi="Times New Roman" w:cs="Times New Roman"/>
          <w:sz w:val="24"/>
          <w:szCs w:val="24"/>
          <w:lang w:eastAsia="en-US"/>
        </w:rPr>
        <w:t>Зони със забранен достъп: съществува строга забрана за навлизане в зоната и извършване на каквито и да било дейности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>;</w:t>
      </w:r>
    </w:p>
    <w:p w:rsidR="0021049D" w:rsidRPr="003A5701" w:rsidRDefault="0066768F" w:rsidP="007E3EA7">
      <w:pPr>
        <w:numPr>
          <w:ilvl w:val="0"/>
          <w:numId w:val="25"/>
        </w:numPr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>
        <w:rPr>
          <w:rFonts w:ascii="Times New Roman" w:hAnsi="Times New Roman" w:cs="Times New Roman"/>
          <w:sz w:val="24"/>
          <w:szCs w:val="24"/>
          <w:lang w:eastAsia="en-US"/>
        </w:rPr>
        <w:t>Зони, в които е забранен</w:t>
      </w:r>
      <w:r w:rsidR="0021049D">
        <w:rPr>
          <w:rFonts w:ascii="Times New Roman" w:hAnsi="Times New Roman" w:cs="Times New Roman"/>
          <w:sz w:val="24"/>
          <w:szCs w:val="24"/>
          <w:lang w:eastAsia="en-US"/>
        </w:rPr>
        <w:t>о пускането на котва, използването на дънен трал, всякакви подводни работи и дейности за почистване на мор</w:t>
      </w:r>
      <w:r>
        <w:rPr>
          <w:rFonts w:ascii="Times New Roman" w:hAnsi="Times New Roman" w:cs="Times New Roman"/>
          <w:sz w:val="24"/>
          <w:szCs w:val="24"/>
          <w:lang w:eastAsia="en-US"/>
        </w:rPr>
        <w:t>с</w:t>
      </w:r>
      <w:r w:rsidR="0021049D">
        <w:rPr>
          <w:rFonts w:ascii="Times New Roman" w:hAnsi="Times New Roman" w:cs="Times New Roman"/>
          <w:sz w:val="24"/>
          <w:szCs w:val="24"/>
          <w:lang w:eastAsia="en-US"/>
        </w:rPr>
        <w:t xml:space="preserve">кото дъно, подводни експлозии и </w:t>
      </w:r>
      <w:proofErr w:type="spellStart"/>
      <w:r w:rsidR="0021049D">
        <w:rPr>
          <w:rFonts w:ascii="Times New Roman" w:hAnsi="Times New Roman" w:cs="Times New Roman"/>
          <w:sz w:val="24"/>
          <w:szCs w:val="24"/>
          <w:lang w:eastAsia="en-US"/>
        </w:rPr>
        <w:t>тралиране</w:t>
      </w:r>
      <w:proofErr w:type="spellEnd"/>
      <w:r w:rsidR="0021049D">
        <w:rPr>
          <w:rFonts w:ascii="Times New Roman" w:hAnsi="Times New Roman" w:cs="Times New Roman"/>
          <w:sz w:val="24"/>
          <w:szCs w:val="24"/>
          <w:lang w:eastAsia="en-US"/>
        </w:rPr>
        <w:t>;</w:t>
      </w:r>
    </w:p>
    <w:p w:rsidR="0021049D" w:rsidRPr="003A5701" w:rsidRDefault="0021049D" w:rsidP="007E3EA7">
      <w:pPr>
        <w:numPr>
          <w:ilvl w:val="0"/>
          <w:numId w:val="25"/>
        </w:numPr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>
        <w:rPr>
          <w:rFonts w:ascii="Times New Roman" w:hAnsi="Times New Roman" w:cs="Times New Roman"/>
          <w:sz w:val="24"/>
          <w:szCs w:val="24"/>
          <w:lang w:eastAsia="en-US"/>
        </w:rPr>
        <w:t>Зони, в които са забранени корабоплаването, спортните дейности, туризма, риболова, плуването, пускането на котва, подводното гмуркане и експлозиите под вода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>;</w:t>
      </w:r>
    </w:p>
    <w:p w:rsidR="0021049D" w:rsidRPr="003A5701" w:rsidRDefault="0021049D" w:rsidP="007E3EA7">
      <w:pPr>
        <w:numPr>
          <w:ilvl w:val="0"/>
          <w:numId w:val="25"/>
        </w:numPr>
        <w:spacing w:before="120" w:after="120"/>
        <w:ind w:left="714" w:hanging="357"/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>
        <w:rPr>
          <w:rFonts w:ascii="Times New Roman" w:hAnsi="Times New Roman" w:cs="Times New Roman"/>
          <w:sz w:val="24"/>
          <w:szCs w:val="24"/>
          <w:lang w:eastAsia="en-US"/>
        </w:rPr>
        <w:t>Зони забранени за навигация, риболов и гмуркане.</w:t>
      </w:r>
    </w:p>
    <w:p w:rsidR="0021049D" w:rsidRPr="003A5701" w:rsidRDefault="0021049D" w:rsidP="00467BBA">
      <w:pPr>
        <w:spacing w:before="60"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Няко</w:t>
      </w:r>
      <w:r w:rsidR="008D126A"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 xml:space="preserve"> от основните настоящи или потенциални конфликти при пространствено припокриване на различни човешки дейности в морето, както и конфликти между околната среда и човешките действия са следните:   </w:t>
      </w:r>
    </w:p>
    <w:p w:rsidR="0021049D" w:rsidRPr="003A5701" w:rsidRDefault="0021049D" w:rsidP="00467BBA">
      <w:pPr>
        <w:spacing w:after="60"/>
        <w:ind w:left="681" w:hanging="284"/>
        <w:jc w:val="both"/>
        <w:rPr>
          <w:rFonts w:ascii="Times New Roman" w:hAnsi="Times New Roman" w:cs="Times New Roman"/>
          <w:sz w:val="24"/>
          <w:szCs w:val="24"/>
        </w:rPr>
      </w:pPr>
      <w:r w:rsidRPr="003A5701">
        <w:rPr>
          <w:rFonts w:ascii="Times New Roman" w:hAnsi="Times New Roman" w:cs="Times New Roman"/>
          <w:sz w:val="24"/>
          <w:szCs w:val="24"/>
        </w:rPr>
        <w:t>–</w:t>
      </w:r>
      <w:r w:rsidRPr="003A5701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Корабоплаване и навигация срещу риболов</w:t>
      </w:r>
    </w:p>
    <w:p w:rsidR="0021049D" w:rsidRPr="003A5701" w:rsidRDefault="0021049D" w:rsidP="00467BBA">
      <w:pPr>
        <w:spacing w:after="60"/>
        <w:ind w:left="681" w:hanging="284"/>
        <w:jc w:val="both"/>
        <w:rPr>
          <w:rFonts w:ascii="Times New Roman" w:hAnsi="Times New Roman" w:cs="Times New Roman"/>
          <w:sz w:val="24"/>
          <w:szCs w:val="24"/>
        </w:rPr>
      </w:pPr>
      <w:r w:rsidRPr="003A5701">
        <w:rPr>
          <w:rFonts w:ascii="Times New Roman" w:hAnsi="Times New Roman" w:cs="Times New Roman"/>
          <w:sz w:val="24"/>
          <w:szCs w:val="24"/>
        </w:rPr>
        <w:t>–</w:t>
      </w:r>
      <w:r w:rsidRPr="003A5701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Корабоплаване и навигация срещу води за къпане</w:t>
      </w:r>
    </w:p>
    <w:p w:rsidR="0021049D" w:rsidRPr="003A5701" w:rsidRDefault="0021049D" w:rsidP="00467BBA">
      <w:pPr>
        <w:spacing w:after="60"/>
        <w:ind w:left="681" w:hanging="284"/>
        <w:jc w:val="both"/>
        <w:rPr>
          <w:rFonts w:ascii="Times New Roman" w:hAnsi="Times New Roman" w:cs="Times New Roman"/>
          <w:sz w:val="24"/>
          <w:szCs w:val="24"/>
        </w:rPr>
      </w:pPr>
      <w:r w:rsidRPr="003A5701">
        <w:rPr>
          <w:rFonts w:ascii="Times New Roman" w:hAnsi="Times New Roman" w:cs="Times New Roman"/>
          <w:sz w:val="24"/>
          <w:szCs w:val="24"/>
        </w:rPr>
        <w:t>–</w:t>
      </w:r>
      <w:r w:rsidRPr="003A5701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Корабоплаване и навигация срещу защитени зони (Натура 2000)</w:t>
      </w:r>
    </w:p>
    <w:p w:rsidR="0021049D" w:rsidRPr="003A5701" w:rsidRDefault="0021049D" w:rsidP="00467BBA">
      <w:pPr>
        <w:spacing w:after="60"/>
        <w:ind w:left="681" w:hanging="284"/>
        <w:jc w:val="both"/>
        <w:rPr>
          <w:rFonts w:ascii="Times New Roman" w:hAnsi="Times New Roman" w:cs="Times New Roman"/>
          <w:sz w:val="24"/>
          <w:szCs w:val="24"/>
        </w:rPr>
      </w:pPr>
      <w:r w:rsidRPr="003A5701">
        <w:rPr>
          <w:rFonts w:ascii="Times New Roman" w:hAnsi="Times New Roman" w:cs="Times New Roman"/>
          <w:sz w:val="24"/>
          <w:szCs w:val="24"/>
        </w:rPr>
        <w:t>–</w:t>
      </w:r>
      <w:r w:rsidRPr="003A5701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Корабоплаване и навигация срещу гмуркане</w:t>
      </w:r>
    </w:p>
    <w:p w:rsidR="0021049D" w:rsidRPr="003A5701" w:rsidRDefault="0021049D" w:rsidP="00467BBA">
      <w:pPr>
        <w:spacing w:after="60"/>
        <w:ind w:left="681" w:hanging="284"/>
        <w:jc w:val="both"/>
        <w:rPr>
          <w:rFonts w:ascii="Times New Roman" w:hAnsi="Times New Roman" w:cs="Times New Roman"/>
          <w:sz w:val="24"/>
          <w:szCs w:val="24"/>
        </w:rPr>
      </w:pPr>
      <w:r w:rsidRPr="003A5701">
        <w:rPr>
          <w:rFonts w:ascii="Times New Roman" w:hAnsi="Times New Roman" w:cs="Times New Roman"/>
          <w:sz w:val="24"/>
          <w:szCs w:val="24"/>
        </w:rPr>
        <w:t>–</w:t>
      </w:r>
      <w:r w:rsidRPr="003A5701">
        <w:rPr>
          <w:rFonts w:ascii="Times New Roman" w:hAnsi="Times New Roman" w:cs="Times New Roman"/>
          <w:sz w:val="24"/>
          <w:szCs w:val="24"/>
        </w:rPr>
        <w:tab/>
      </w:r>
      <w:r w:rsidR="00B23041">
        <w:rPr>
          <w:rFonts w:ascii="Times New Roman" w:hAnsi="Times New Roman" w:cs="Times New Roman"/>
          <w:sz w:val="24"/>
          <w:szCs w:val="24"/>
        </w:rPr>
        <w:t xml:space="preserve">Котвени </w:t>
      </w:r>
      <w:proofErr w:type="spellStart"/>
      <w:r w:rsidR="00B23041">
        <w:rPr>
          <w:rFonts w:ascii="Times New Roman" w:hAnsi="Times New Roman" w:cs="Times New Roman"/>
          <w:sz w:val="24"/>
          <w:szCs w:val="24"/>
        </w:rPr>
        <w:t>стоянки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срещу риболов, </w:t>
      </w:r>
      <w:r w:rsidR="003B46F2">
        <w:rPr>
          <w:rFonts w:ascii="Times New Roman" w:hAnsi="Times New Roman" w:cs="Times New Roman"/>
          <w:sz w:val="24"/>
          <w:szCs w:val="24"/>
        </w:rPr>
        <w:t>води за къпане</w:t>
      </w:r>
      <w:r>
        <w:rPr>
          <w:rFonts w:ascii="Times New Roman" w:hAnsi="Times New Roman" w:cs="Times New Roman"/>
          <w:sz w:val="24"/>
          <w:szCs w:val="24"/>
        </w:rPr>
        <w:t xml:space="preserve"> и защитени зони (Натура 2000)</w:t>
      </w:r>
    </w:p>
    <w:p w:rsidR="0021049D" w:rsidRPr="003A5701" w:rsidRDefault="0021049D" w:rsidP="00467BBA">
      <w:pPr>
        <w:spacing w:after="60"/>
        <w:ind w:left="681" w:hanging="284"/>
        <w:jc w:val="both"/>
        <w:rPr>
          <w:rFonts w:ascii="Times New Roman" w:hAnsi="Times New Roman" w:cs="Times New Roman"/>
          <w:sz w:val="24"/>
          <w:szCs w:val="24"/>
        </w:rPr>
      </w:pPr>
      <w:r w:rsidRPr="003A5701">
        <w:rPr>
          <w:rFonts w:ascii="Times New Roman" w:hAnsi="Times New Roman" w:cs="Times New Roman"/>
          <w:sz w:val="24"/>
          <w:szCs w:val="24"/>
        </w:rPr>
        <w:t>–</w:t>
      </w:r>
      <w:r w:rsidRPr="003A5701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Риболовни мрежи срещу водни спортове, </w:t>
      </w:r>
      <w:proofErr w:type="spellStart"/>
      <w:r>
        <w:rPr>
          <w:rFonts w:ascii="Times New Roman" w:hAnsi="Times New Roman" w:cs="Times New Roman"/>
          <w:sz w:val="24"/>
          <w:szCs w:val="24"/>
        </w:rPr>
        <w:t>яхтинг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 гмуркане</w:t>
      </w:r>
    </w:p>
    <w:p w:rsidR="0021049D" w:rsidRPr="003A5701" w:rsidRDefault="0021049D" w:rsidP="00467BBA">
      <w:pPr>
        <w:spacing w:after="60"/>
        <w:ind w:left="681" w:hanging="284"/>
        <w:jc w:val="both"/>
        <w:rPr>
          <w:rFonts w:ascii="Times New Roman" w:hAnsi="Times New Roman" w:cs="Times New Roman"/>
          <w:sz w:val="24"/>
          <w:szCs w:val="24"/>
        </w:rPr>
      </w:pPr>
      <w:r w:rsidRPr="003A5701">
        <w:rPr>
          <w:rFonts w:ascii="Times New Roman" w:hAnsi="Times New Roman" w:cs="Times New Roman"/>
          <w:sz w:val="24"/>
          <w:szCs w:val="24"/>
        </w:rPr>
        <w:t>–</w:t>
      </w:r>
      <w:r w:rsidRPr="003A5701">
        <w:rPr>
          <w:rFonts w:ascii="Times New Roman" w:hAnsi="Times New Roman" w:cs="Times New Roman"/>
          <w:sz w:val="24"/>
          <w:szCs w:val="24"/>
        </w:rPr>
        <w:tab/>
      </w:r>
      <w:r w:rsidR="008D126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D126A">
        <w:rPr>
          <w:rFonts w:ascii="Times New Roman" w:hAnsi="Times New Roman" w:cs="Times New Roman"/>
          <w:sz w:val="24"/>
          <w:szCs w:val="24"/>
        </w:rPr>
        <w:t>Драгажни</w:t>
      </w:r>
      <w:proofErr w:type="spellEnd"/>
      <w:r w:rsidR="008D126A">
        <w:rPr>
          <w:rFonts w:ascii="Times New Roman" w:hAnsi="Times New Roman" w:cs="Times New Roman"/>
          <w:sz w:val="24"/>
          <w:szCs w:val="24"/>
        </w:rPr>
        <w:t xml:space="preserve"> дейности и дъмпинг </w:t>
      </w:r>
      <w:r>
        <w:rPr>
          <w:rFonts w:ascii="Times New Roman" w:hAnsi="Times New Roman" w:cs="Times New Roman"/>
          <w:sz w:val="24"/>
          <w:szCs w:val="24"/>
        </w:rPr>
        <w:t xml:space="preserve">срещу </w:t>
      </w:r>
      <w:r w:rsidR="003B46F2">
        <w:rPr>
          <w:rFonts w:ascii="Times New Roman" w:hAnsi="Times New Roman" w:cs="Times New Roman"/>
          <w:sz w:val="24"/>
          <w:szCs w:val="24"/>
        </w:rPr>
        <w:t>води за къпане</w:t>
      </w:r>
    </w:p>
    <w:p w:rsidR="0021049D" w:rsidRPr="003A5701" w:rsidRDefault="0021049D" w:rsidP="00467BBA">
      <w:pPr>
        <w:spacing w:after="60"/>
        <w:ind w:left="681" w:hanging="284"/>
        <w:jc w:val="both"/>
        <w:rPr>
          <w:rFonts w:ascii="Times New Roman" w:hAnsi="Times New Roman" w:cs="Times New Roman"/>
          <w:sz w:val="24"/>
          <w:szCs w:val="24"/>
        </w:rPr>
      </w:pPr>
      <w:r w:rsidRPr="003A5701">
        <w:rPr>
          <w:rFonts w:ascii="Times New Roman" w:hAnsi="Times New Roman" w:cs="Times New Roman"/>
          <w:sz w:val="24"/>
          <w:szCs w:val="24"/>
        </w:rPr>
        <w:t>–</w:t>
      </w:r>
      <w:r w:rsidRPr="003A5701"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="008D126A" w:rsidRPr="008D126A">
        <w:rPr>
          <w:rFonts w:ascii="Times New Roman" w:hAnsi="Times New Roman" w:cs="Times New Roman"/>
          <w:sz w:val="24"/>
          <w:szCs w:val="24"/>
        </w:rPr>
        <w:t>Драгажни</w:t>
      </w:r>
      <w:proofErr w:type="spellEnd"/>
      <w:r w:rsidR="008D126A" w:rsidRPr="008D126A">
        <w:rPr>
          <w:rFonts w:ascii="Times New Roman" w:hAnsi="Times New Roman" w:cs="Times New Roman"/>
          <w:sz w:val="24"/>
          <w:szCs w:val="24"/>
        </w:rPr>
        <w:t xml:space="preserve"> дейности и дъмпинг</w:t>
      </w:r>
      <w:r>
        <w:rPr>
          <w:rFonts w:ascii="Times New Roman" w:hAnsi="Times New Roman" w:cs="Times New Roman"/>
          <w:sz w:val="24"/>
          <w:szCs w:val="24"/>
        </w:rPr>
        <w:t xml:space="preserve"> срещу защитени зони (Натура 2000) и опазване на културно-историческото наследство</w:t>
      </w:r>
    </w:p>
    <w:p w:rsidR="0021049D" w:rsidRPr="003A5701" w:rsidRDefault="0021049D" w:rsidP="00467BBA">
      <w:pPr>
        <w:spacing w:after="60"/>
        <w:ind w:left="681" w:hanging="284"/>
        <w:jc w:val="both"/>
        <w:rPr>
          <w:rFonts w:ascii="Times New Roman" w:hAnsi="Times New Roman" w:cs="Times New Roman"/>
          <w:sz w:val="24"/>
          <w:szCs w:val="24"/>
        </w:rPr>
      </w:pPr>
      <w:r w:rsidRPr="003A5701">
        <w:rPr>
          <w:rFonts w:ascii="Times New Roman" w:hAnsi="Times New Roman" w:cs="Times New Roman"/>
          <w:sz w:val="24"/>
          <w:szCs w:val="24"/>
        </w:rPr>
        <w:t>–</w:t>
      </w:r>
      <w:r w:rsidRPr="003A5701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Изхвърляне на отпад</w:t>
      </w:r>
      <w:r w:rsidR="003B46F2">
        <w:rPr>
          <w:rFonts w:ascii="Times New Roman" w:hAnsi="Times New Roman" w:cs="Times New Roman"/>
          <w:sz w:val="24"/>
          <w:szCs w:val="24"/>
        </w:rPr>
        <w:t>ни</w:t>
      </w:r>
      <w:r>
        <w:rPr>
          <w:rFonts w:ascii="Times New Roman" w:hAnsi="Times New Roman" w:cs="Times New Roman"/>
          <w:sz w:val="24"/>
          <w:szCs w:val="24"/>
        </w:rPr>
        <w:t xml:space="preserve"> води срещу </w:t>
      </w:r>
      <w:r w:rsidR="003B46F2">
        <w:rPr>
          <w:rFonts w:ascii="Times New Roman" w:hAnsi="Times New Roman" w:cs="Times New Roman"/>
          <w:sz w:val="24"/>
          <w:szCs w:val="24"/>
        </w:rPr>
        <w:t>води за къпане</w:t>
      </w:r>
    </w:p>
    <w:p w:rsidR="0021049D" w:rsidRPr="003A5701" w:rsidRDefault="0021049D" w:rsidP="00467BBA">
      <w:pPr>
        <w:spacing w:after="60"/>
        <w:ind w:left="681" w:hanging="284"/>
        <w:jc w:val="both"/>
        <w:rPr>
          <w:rFonts w:ascii="Times New Roman" w:hAnsi="Times New Roman" w:cs="Times New Roman"/>
          <w:sz w:val="24"/>
          <w:szCs w:val="24"/>
        </w:rPr>
      </w:pPr>
      <w:r w:rsidRPr="003A5701">
        <w:rPr>
          <w:rFonts w:ascii="Times New Roman" w:hAnsi="Times New Roman" w:cs="Times New Roman"/>
          <w:sz w:val="24"/>
          <w:szCs w:val="24"/>
        </w:rPr>
        <w:t>–</w:t>
      </w:r>
      <w:r w:rsidRPr="003A5701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Изхвърляне на отпад</w:t>
      </w:r>
      <w:r w:rsidR="003B46F2">
        <w:rPr>
          <w:rFonts w:ascii="Times New Roman" w:hAnsi="Times New Roman" w:cs="Times New Roman"/>
          <w:sz w:val="24"/>
          <w:szCs w:val="24"/>
        </w:rPr>
        <w:t>ни</w:t>
      </w:r>
      <w:r>
        <w:rPr>
          <w:rFonts w:ascii="Times New Roman" w:hAnsi="Times New Roman" w:cs="Times New Roman"/>
          <w:sz w:val="24"/>
          <w:szCs w:val="24"/>
        </w:rPr>
        <w:t xml:space="preserve"> води срещу защитени зони (Натура 2000)</w:t>
      </w:r>
    </w:p>
    <w:p w:rsidR="0021049D" w:rsidRPr="003A5701" w:rsidRDefault="0021049D" w:rsidP="00467BBA">
      <w:pPr>
        <w:spacing w:after="60"/>
        <w:ind w:left="681" w:hanging="284"/>
        <w:jc w:val="both"/>
        <w:rPr>
          <w:rFonts w:ascii="Times New Roman" w:hAnsi="Times New Roman" w:cs="Times New Roman"/>
          <w:sz w:val="24"/>
          <w:szCs w:val="24"/>
        </w:rPr>
      </w:pPr>
      <w:r w:rsidRPr="003A5701">
        <w:rPr>
          <w:rFonts w:ascii="Times New Roman" w:hAnsi="Times New Roman" w:cs="Times New Roman"/>
          <w:sz w:val="24"/>
          <w:szCs w:val="24"/>
        </w:rPr>
        <w:t>–</w:t>
      </w:r>
      <w:r w:rsidRPr="003A5701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Подводно наследство (останки от </w:t>
      </w:r>
      <w:r w:rsidR="00772CEB">
        <w:rPr>
          <w:rFonts w:ascii="Times New Roman" w:hAnsi="Times New Roman" w:cs="Times New Roman"/>
          <w:sz w:val="24"/>
          <w:szCs w:val="24"/>
        </w:rPr>
        <w:t xml:space="preserve">потънали </w:t>
      </w:r>
      <w:r>
        <w:rPr>
          <w:rFonts w:ascii="Times New Roman" w:hAnsi="Times New Roman" w:cs="Times New Roman"/>
          <w:sz w:val="24"/>
          <w:szCs w:val="24"/>
        </w:rPr>
        <w:t>кораби) срещу корабоплаване и навигация</w:t>
      </w:r>
    </w:p>
    <w:p w:rsidR="0021049D" w:rsidRPr="006F2F84" w:rsidRDefault="0021049D" w:rsidP="00467BBA">
      <w:pPr>
        <w:spacing w:after="240"/>
        <w:ind w:left="681" w:hanging="284"/>
        <w:jc w:val="both"/>
        <w:rPr>
          <w:rFonts w:ascii="Times New Roman" w:hAnsi="Times New Roman" w:cs="Times New Roman"/>
          <w:sz w:val="24"/>
          <w:szCs w:val="24"/>
        </w:rPr>
      </w:pPr>
      <w:r w:rsidRPr="003A5701">
        <w:rPr>
          <w:rFonts w:ascii="Times New Roman" w:hAnsi="Times New Roman" w:cs="Times New Roman"/>
          <w:sz w:val="24"/>
          <w:szCs w:val="24"/>
        </w:rPr>
        <w:t>–</w:t>
      </w:r>
      <w:r w:rsidRPr="003A5701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 xml:space="preserve">Военните </w:t>
      </w:r>
      <w:r w:rsidR="00F6052A">
        <w:rPr>
          <w:rFonts w:ascii="Times New Roman" w:hAnsi="Times New Roman" w:cs="Times New Roman"/>
          <w:sz w:val="24"/>
          <w:szCs w:val="24"/>
        </w:rPr>
        <w:t xml:space="preserve">учения </w:t>
      </w:r>
      <w:r w:rsidR="0066768F">
        <w:rPr>
          <w:rFonts w:ascii="Times New Roman" w:hAnsi="Times New Roman" w:cs="Times New Roman"/>
          <w:sz w:val="24"/>
          <w:szCs w:val="24"/>
        </w:rPr>
        <w:t>са в конфликт с почти всички де</w:t>
      </w:r>
      <w:r>
        <w:rPr>
          <w:rFonts w:ascii="Times New Roman" w:hAnsi="Times New Roman" w:cs="Times New Roman"/>
          <w:sz w:val="24"/>
          <w:szCs w:val="24"/>
        </w:rPr>
        <w:t>йности по използване на морск</w:t>
      </w:r>
      <w:r w:rsidR="00DA4E37">
        <w:rPr>
          <w:rFonts w:ascii="Times New Roman" w:hAnsi="Times New Roman" w:cs="Times New Roman"/>
          <w:sz w:val="24"/>
          <w:szCs w:val="24"/>
        </w:rPr>
        <w:t xml:space="preserve">ата акватория </w:t>
      </w:r>
      <w:r w:rsidR="0066768F">
        <w:rPr>
          <w:rFonts w:ascii="Times New Roman" w:hAnsi="Times New Roman" w:cs="Times New Roman"/>
          <w:sz w:val="24"/>
          <w:szCs w:val="24"/>
        </w:rPr>
        <w:t>и с околната среда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1049D" w:rsidRPr="003A5701" w:rsidRDefault="0021049D" w:rsidP="007E3EA7">
      <w:pPr>
        <w:spacing w:before="120"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Потенциален конфликт може да бъде предизвикан при евентуален инцидент в морето, свързан с морското корабоплаване или с риска от замърсяване с нефт, който би застрашил опазването на околн</w:t>
      </w:r>
      <w:r w:rsidR="0066768F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 xml:space="preserve">та среда, риболова, къпането в морето, туризма и възстановителните процедури. Заплаха за потенциален конфликт представлява и авария при изхвърлянето на отпадни води. На територията на Бургаския залив има едно съоръжение за </w:t>
      </w:r>
      <w:proofErr w:type="spellStart"/>
      <w:r w:rsidR="00905D32">
        <w:rPr>
          <w:rFonts w:ascii="Times New Roman" w:hAnsi="Times New Roman" w:cs="Times New Roman"/>
          <w:sz w:val="24"/>
          <w:szCs w:val="24"/>
        </w:rPr>
        <w:t>заустване</w:t>
      </w:r>
      <w:proofErr w:type="spellEnd"/>
      <w:r w:rsidR="00905D3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на от</w:t>
      </w:r>
      <w:r w:rsidR="00905D32">
        <w:rPr>
          <w:rFonts w:ascii="Times New Roman" w:hAnsi="Times New Roman" w:cs="Times New Roman"/>
          <w:sz w:val="24"/>
          <w:szCs w:val="24"/>
        </w:rPr>
        <w:t>падни</w:t>
      </w:r>
      <w:r>
        <w:rPr>
          <w:rFonts w:ascii="Times New Roman" w:hAnsi="Times New Roman" w:cs="Times New Roman"/>
          <w:sz w:val="24"/>
          <w:szCs w:val="24"/>
        </w:rPr>
        <w:t xml:space="preserve"> води. В случай на подобен инцидент, необработените отпадни води ще навредят на водите за къпане, риболова и защитените природни обекти.</w:t>
      </w:r>
    </w:p>
    <w:p w:rsidR="0021049D" w:rsidRPr="003A5701" w:rsidRDefault="0021049D" w:rsidP="0066768F">
      <w:pPr>
        <w:pStyle w:val="Heading3"/>
        <w:ind w:left="0" w:firstLine="0"/>
      </w:pPr>
      <w:bookmarkStart w:id="15" w:name="h_2_1_2_0_Shipping"/>
      <w:r w:rsidRPr="003A5701">
        <w:t xml:space="preserve">8. </w:t>
      </w:r>
      <w:r>
        <w:t>План за разрешаване на конфликта при използване на морската т</w:t>
      </w:r>
      <w:r w:rsidR="0066768F">
        <w:t xml:space="preserve">еритория за </w:t>
      </w:r>
      <w:r>
        <w:t xml:space="preserve">корабоплаване/навигация и </w:t>
      </w:r>
      <w:bookmarkEnd w:id="15"/>
      <w:r w:rsidR="00665A9F">
        <w:t xml:space="preserve"> </w:t>
      </w:r>
      <w:proofErr w:type="spellStart"/>
      <w:r w:rsidR="00665A9F">
        <w:t>леководолазн</w:t>
      </w:r>
      <w:r w:rsidR="003754DE">
        <w:t>и</w:t>
      </w:r>
      <w:proofErr w:type="spellEnd"/>
      <w:r w:rsidR="003754DE">
        <w:t xml:space="preserve"> дейности</w:t>
      </w:r>
    </w:p>
    <w:p w:rsidR="0021049D" w:rsidRPr="003A5701" w:rsidRDefault="0021049D" w:rsidP="007E3EA7">
      <w:pPr>
        <w:keepNext/>
        <w:keepLines/>
        <w:spacing w:before="360" w:after="24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Проблеми</w:t>
      </w:r>
      <w:r w:rsidRPr="003A5701">
        <w:rPr>
          <w:rFonts w:ascii="Times New Roman" w:hAnsi="Times New Roman" w:cs="Times New Roman"/>
          <w:b/>
          <w:bCs/>
          <w:sz w:val="24"/>
          <w:szCs w:val="24"/>
        </w:rPr>
        <w:t>:</w:t>
      </w:r>
    </w:p>
    <w:p w:rsidR="0021049D" w:rsidRPr="00211579" w:rsidRDefault="0021049D" w:rsidP="007E3EA7">
      <w:pPr>
        <w:autoSpaceDE w:val="0"/>
        <w:autoSpaceDN w:val="0"/>
        <w:adjustRightInd w:val="0"/>
        <w:spacing w:before="120" w:after="120"/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>
        <w:rPr>
          <w:rFonts w:ascii="Times New Roman" w:hAnsi="Times New Roman" w:cs="Times New Roman"/>
          <w:sz w:val="24"/>
          <w:szCs w:val="24"/>
          <w:lang w:eastAsia="en-US"/>
        </w:rPr>
        <w:t xml:space="preserve">През последните години подводното </w:t>
      </w:r>
      <w:r w:rsidR="0017455D">
        <w:rPr>
          <w:rFonts w:ascii="Times New Roman" w:hAnsi="Times New Roman" w:cs="Times New Roman"/>
          <w:sz w:val="24"/>
          <w:szCs w:val="24"/>
          <w:lang w:eastAsia="en-US"/>
        </w:rPr>
        <w:t xml:space="preserve">гмуркане </w:t>
      </w:r>
      <w:r>
        <w:rPr>
          <w:rFonts w:ascii="Times New Roman" w:hAnsi="Times New Roman" w:cs="Times New Roman"/>
          <w:sz w:val="24"/>
          <w:szCs w:val="24"/>
          <w:lang w:eastAsia="en-US"/>
        </w:rPr>
        <w:t xml:space="preserve">набира все по-голяма популярност и привлича много туристи в България. Създадоха се множество водолазни центрове, чиито посетители </w:t>
      </w:r>
      <w:r w:rsidR="004C4FC5">
        <w:rPr>
          <w:rFonts w:ascii="Times New Roman" w:hAnsi="Times New Roman" w:cs="Times New Roman"/>
          <w:sz w:val="24"/>
          <w:szCs w:val="24"/>
          <w:lang w:eastAsia="en-US"/>
        </w:rPr>
        <w:t xml:space="preserve">посещават </w:t>
      </w:r>
      <w:r>
        <w:rPr>
          <w:rFonts w:ascii="Times New Roman" w:hAnsi="Times New Roman" w:cs="Times New Roman"/>
          <w:sz w:val="24"/>
          <w:szCs w:val="24"/>
          <w:lang w:eastAsia="en-US"/>
        </w:rPr>
        <w:t>интер</w:t>
      </w:r>
      <w:r w:rsidR="0066768F">
        <w:rPr>
          <w:rFonts w:ascii="Times New Roman" w:hAnsi="Times New Roman" w:cs="Times New Roman"/>
          <w:sz w:val="24"/>
          <w:szCs w:val="24"/>
          <w:lang w:eastAsia="en-US"/>
        </w:rPr>
        <w:t>е</w:t>
      </w:r>
      <w:r>
        <w:rPr>
          <w:rFonts w:ascii="Times New Roman" w:hAnsi="Times New Roman" w:cs="Times New Roman"/>
          <w:sz w:val="24"/>
          <w:szCs w:val="24"/>
          <w:lang w:eastAsia="en-US"/>
        </w:rPr>
        <w:t>сни подводни обекти като останки от кораби, естествени образувания, с</w:t>
      </w:r>
      <w:r w:rsidR="0066768F">
        <w:rPr>
          <w:rFonts w:ascii="Times New Roman" w:hAnsi="Times New Roman" w:cs="Times New Roman"/>
          <w:sz w:val="24"/>
          <w:szCs w:val="24"/>
          <w:lang w:eastAsia="en-US"/>
        </w:rPr>
        <w:t>калисти рифове, археологически о</w:t>
      </w:r>
      <w:r>
        <w:rPr>
          <w:rFonts w:ascii="Times New Roman" w:hAnsi="Times New Roman" w:cs="Times New Roman"/>
          <w:sz w:val="24"/>
          <w:szCs w:val="24"/>
          <w:lang w:eastAsia="en-US"/>
        </w:rPr>
        <w:t xml:space="preserve">станки и други. Любимо място за гмуркане в Бургаския залив </w:t>
      </w:r>
      <w:r w:rsidR="0066768F">
        <w:rPr>
          <w:rFonts w:ascii="Times New Roman" w:hAnsi="Times New Roman" w:cs="Times New Roman"/>
          <w:sz w:val="24"/>
          <w:szCs w:val="24"/>
          <w:lang w:eastAsia="en-US"/>
        </w:rPr>
        <w:t>са останките на кораба „Мо Панг“</w:t>
      </w:r>
      <w:r>
        <w:rPr>
          <w:rFonts w:ascii="Times New Roman" w:hAnsi="Times New Roman" w:cs="Times New Roman"/>
          <w:sz w:val="24"/>
          <w:szCs w:val="24"/>
          <w:lang w:eastAsia="en-US"/>
        </w:rPr>
        <w:t>. Потъналият морски съд и артефактите, свързани с него</w:t>
      </w:r>
      <w:r w:rsidR="0066768F">
        <w:rPr>
          <w:rFonts w:ascii="Times New Roman" w:hAnsi="Times New Roman" w:cs="Times New Roman"/>
          <w:sz w:val="24"/>
          <w:szCs w:val="24"/>
          <w:lang w:eastAsia="en-US"/>
        </w:rPr>
        <w:t>,</w:t>
      </w:r>
      <w:r>
        <w:rPr>
          <w:rFonts w:ascii="Times New Roman" w:hAnsi="Times New Roman" w:cs="Times New Roman"/>
          <w:sz w:val="24"/>
          <w:szCs w:val="24"/>
          <w:lang w:eastAsia="en-US"/>
        </w:rPr>
        <w:t xml:space="preserve"> привличат вниманието на водолазите. Останките се намират на дълбочина 20</w:t>
      </w:r>
      <w:r w:rsidR="0066768F">
        <w:rPr>
          <w:rFonts w:ascii="Times New Roman" w:hAnsi="Times New Roman" w:cs="Times New Roman"/>
          <w:sz w:val="24"/>
          <w:szCs w:val="24"/>
          <w:lang w:eastAsia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eastAsia="en-US"/>
        </w:rPr>
        <w:t xml:space="preserve">м, което позволява да бъдат посетени от любители водолази и от туристи с малко опит. В същото време корабът се намира на 9,5 морски мили източно от Бургас и попада в </w:t>
      </w:r>
      <w:r w:rsidR="001A78E3">
        <w:rPr>
          <w:rFonts w:ascii="Times New Roman" w:hAnsi="Times New Roman" w:cs="Times New Roman"/>
          <w:sz w:val="24"/>
          <w:szCs w:val="24"/>
          <w:lang w:eastAsia="en-US"/>
        </w:rPr>
        <w:t xml:space="preserve">кръговото движение на корабния трафик </w:t>
      </w:r>
      <w:r>
        <w:rPr>
          <w:rFonts w:ascii="Times New Roman" w:hAnsi="Times New Roman" w:cs="Times New Roman"/>
          <w:sz w:val="24"/>
          <w:szCs w:val="24"/>
          <w:lang w:eastAsia="en-US"/>
        </w:rPr>
        <w:t xml:space="preserve">и е в </w:t>
      </w:r>
      <w:r w:rsidR="001A78E3">
        <w:rPr>
          <w:rFonts w:ascii="Times New Roman" w:hAnsi="Times New Roman" w:cs="Times New Roman"/>
          <w:sz w:val="24"/>
          <w:szCs w:val="24"/>
          <w:lang w:eastAsia="en-US"/>
        </w:rPr>
        <w:t xml:space="preserve">непосредствена </w:t>
      </w:r>
      <w:r>
        <w:rPr>
          <w:rFonts w:ascii="Times New Roman" w:hAnsi="Times New Roman" w:cs="Times New Roman"/>
          <w:sz w:val="24"/>
          <w:szCs w:val="24"/>
          <w:lang w:eastAsia="en-US"/>
        </w:rPr>
        <w:t xml:space="preserve"> близост до </w:t>
      </w:r>
      <w:r w:rsidR="009E7B51">
        <w:rPr>
          <w:rFonts w:ascii="Times New Roman" w:hAnsi="Times New Roman" w:cs="Times New Roman"/>
          <w:sz w:val="24"/>
          <w:szCs w:val="24"/>
          <w:lang w:eastAsia="en-US"/>
        </w:rPr>
        <w:t xml:space="preserve"> навигационните </w:t>
      </w:r>
      <w:proofErr w:type="spellStart"/>
      <w:r w:rsidR="003049CC">
        <w:rPr>
          <w:rFonts w:ascii="Times New Roman" w:hAnsi="Times New Roman" w:cs="Times New Roman"/>
          <w:sz w:val="24"/>
          <w:szCs w:val="24"/>
          <w:lang w:eastAsia="en-US"/>
        </w:rPr>
        <w:t>буйове</w:t>
      </w:r>
      <w:proofErr w:type="spellEnd"/>
      <w:r>
        <w:rPr>
          <w:rFonts w:ascii="Times New Roman" w:hAnsi="Times New Roman" w:cs="Times New Roman"/>
          <w:sz w:val="24"/>
          <w:szCs w:val="24"/>
          <w:lang w:eastAsia="en-US"/>
        </w:rPr>
        <w:t>,</w:t>
      </w:r>
      <w:r w:rsidR="0066768F">
        <w:rPr>
          <w:rFonts w:ascii="Times New Roman" w:hAnsi="Times New Roman" w:cs="Times New Roman"/>
          <w:sz w:val="24"/>
          <w:szCs w:val="24"/>
          <w:lang w:eastAsia="en-US"/>
        </w:rPr>
        <w:t xml:space="preserve"> маркиращи разде</w:t>
      </w:r>
      <w:r w:rsidR="003049CC">
        <w:rPr>
          <w:rFonts w:ascii="Times New Roman" w:hAnsi="Times New Roman" w:cs="Times New Roman"/>
          <w:sz w:val="24"/>
          <w:szCs w:val="24"/>
          <w:lang w:eastAsia="en-US"/>
        </w:rPr>
        <w:t>лното</w:t>
      </w:r>
      <w:r w:rsidR="0066768F">
        <w:rPr>
          <w:rFonts w:ascii="Times New Roman" w:hAnsi="Times New Roman" w:cs="Times New Roman"/>
          <w:sz w:val="24"/>
          <w:szCs w:val="24"/>
          <w:lang w:eastAsia="en-US"/>
        </w:rPr>
        <w:t xml:space="preserve"> движение</w:t>
      </w:r>
      <w:r w:rsidR="001A78E3">
        <w:rPr>
          <w:rFonts w:ascii="Times New Roman" w:hAnsi="Times New Roman" w:cs="Times New Roman"/>
          <w:sz w:val="24"/>
          <w:szCs w:val="24"/>
          <w:lang w:eastAsia="en-US"/>
        </w:rPr>
        <w:t xml:space="preserve"> на корабите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 xml:space="preserve"> (</w:t>
      </w:r>
      <w:r w:rsidRPr="00211579">
        <w:rPr>
          <w:rFonts w:ascii="Times New Roman" w:hAnsi="Times New Roman" w:cs="Times New Roman"/>
          <w:b/>
          <w:bCs/>
          <w:sz w:val="24"/>
          <w:szCs w:val="24"/>
          <w:lang w:eastAsia="en-US"/>
        </w:rPr>
        <w:t>Фигура 11</w:t>
      </w:r>
      <w:r w:rsidRPr="003A5701">
        <w:rPr>
          <w:rFonts w:ascii="Times New Roman" w:hAnsi="Times New Roman" w:cs="Times New Roman"/>
          <w:sz w:val="24"/>
          <w:szCs w:val="24"/>
          <w:lang w:eastAsia="en-US"/>
        </w:rPr>
        <w:t>).</w:t>
      </w:r>
    </w:p>
    <w:p w:rsidR="0021049D" w:rsidRDefault="00E557F1" w:rsidP="007E3EA7">
      <w:pPr>
        <w:keepNext/>
        <w:keepLines/>
        <w:autoSpaceDE w:val="0"/>
        <w:autoSpaceDN w:val="0"/>
        <w:adjustRightInd w:val="0"/>
        <w:spacing w:before="240" w:after="120"/>
        <w:jc w:val="center"/>
        <w:rPr>
          <w:rFonts w:ascii="Times New Roman" w:hAnsi="Times New Roman" w:cs="Times New Roman"/>
          <w:sz w:val="24"/>
          <w:szCs w:val="24"/>
          <w:lang w:val="en-GB" w:eastAsia="en-US"/>
        </w:rPr>
      </w:pPr>
      <w:r>
        <w:rPr>
          <w:rFonts w:ascii="Times New Roman" w:hAnsi="Times New Roman" w:cs="Times New Roman"/>
          <w:noProof/>
          <w:sz w:val="24"/>
          <w:szCs w:val="24"/>
          <w:lang w:val="en-US" w:eastAsia="en-US"/>
        </w:rPr>
        <w:drawing>
          <wp:inline distT="0" distB="0" distL="0" distR="0" wp14:anchorId="4856BF0F" wp14:editId="42EC87D4">
            <wp:extent cx="5759450" cy="4607560"/>
            <wp:effectExtent l="0" t="0" r="0" b="254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11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607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49D" w:rsidRPr="00211579" w:rsidRDefault="0021049D" w:rsidP="007E3EA7">
      <w:pPr>
        <w:keepLines/>
        <w:autoSpaceDE w:val="0"/>
        <w:autoSpaceDN w:val="0"/>
        <w:adjustRightInd w:val="0"/>
        <w:spacing w:before="120" w:after="240"/>
        <w:jc w:val="center"/>
        <w:rPr>
          <w:rFonts w:ascii="Times New Roman" w:hAnsi="Times New Roman" w:cs="Times New Roman"/>
          <w:sz w:val="24"/>
          <w:szCs w:val="24"/>
          <w:lang w:val="en-GB" w:eastAsia="en-US"/>
        </w:rPr>
      </w:pPr>
      <w:r>
        <w:rPr>
          <w:rFonts w:ascii="Times New Roman" w:hAnsi="Times New Roman" w:cs="Times New Roman"/>
          <w:b/>
          <w:bCs/>
          <w:sz w:val="24"/>
          <w:szCs w:val="24"/>
          <w:lang w:eastAsia="en-US"/>
        </w:rPr>
        <w:t>Фигура 11</w:t>
      </w:r>
      <w:r w:rsidRPr="00211579">
        <w:rPr>
          <w:rFonts w:ascii="Times New Roman" w:hAnsi="Times New Roman" w:cs="Times New Roman"/>
          <w:sz w:val="24"/>
          <w:szCs w:val="24"/>
          <w:lang w:val="en-GB" w:eastAsia="en-US"/>
        </w:rPr>
        <w:t xml:space="preserve">. </w:t>
      </w:r>
      <w:r>
        <w:rPr>
          <w:rFonts w:ascii="Times New Roman" w:hAnsi="Times New Roman" w:cs="Times New Roman"/>
          <w:sz w:val="24"/>
          <w:szCs w:val="24"/>
          <w:lang w:eastAsia="en-US"/>
        </w:rPr>
        <w:t xml:space="preserve">Текущо състояние на системата за </w:t>
      </w:r>
      <w:r w:rsidR="003049CC">
        <w:rPr>
          <w:rFonts w:ascii="Times New Roman" w:hAnsi="Times New Roman" w:cs="Times New Roman"/>
          <w:sz w:val="24"/>
          <w:szCs w:val="24"/>
          <w:lang w:eastAsia="en-US"/>
        </w:rPr>
        <w:t xml:space="preserve"> корабния</w:t>
      </w:r>
      <w:r>
        <w:rPr>
          <w:rFonts w:ascii="Times New Roman" w:hAnsi="Times New Roman" w:cs="Times New Roman"/>
          <w:sz w:val="24"/>
          <w:szCs w:val="24"/>
          <w:lang w:eastAsia="en-US"/>
        </w:rPr>
        <w:t xml:space="preserve"> трафик в Бургаския залив</w:t>
      </w:r>
    </w:p>
    <w:p w:rsidR="0021049D" w:rsidRDefault="0021049D" w:rsidP="00B65842">
      <w:pPr>
        <w:autoSpaceDE w:val="0"/>
        <w:autoSpaceDN w:val="0"/>
        <w:adjustRightInd w:val="0"/>
        <w:spacing w:before="120" w:after="120"/>
        <w:jc w:val="both"/>
        <w:rPr>
          <w:rFonts w:ascii="Times New Roman" w:hAnsi="Times New Roman" w:cs="Times New Roman"/>
          <w:sz w:val="24"/>
          <w:szCs w:val="24"/>
          <w:lang w:eastAsia="en-US"/>
        </w:rPr>
      </w:pPr>
      <w:r>
        <w:rPr>
          <w:rFonts w:ascii="Times New Roman" w:hAnsi="Times New Roman" w:cs="Times New Roman"/>
          <w:sz w:val="24"/>
          <w:szCs w:val="24"/>
          <w:lang w:eastAsia="en-US"/>
        </w:rPr>
        <w:t xml:space="preserve">Този факт представлява реална опасност за организацията на движението на корабите, а също така и за водолазите. Във връзка с това и съгласно Наредба </w:t>
      </w:r>
      <w:r w:rsidRPr="003A5701">
        <w:rPr>
          <w:rFonts w:ascii="Times New Roman" w:hAnsi="Times New Roman" w:cs="Times New Roman"/>
          <w:sz w:val="24"/>
          <w:szCs w:val="24"/>
        </w:rPr>
        <w:t xml:space="preserve">№ Н-7 </w:t>
      </w:r>
      <w:r>
        <w:rPr>
          <w:rFonts w:ascii="Times New Roman" w:hAnsi="Times New Roman" w:cs="Times New Roman"/>
          <w:sz w:val="24"/>
          <w:szCs w:val="24"/>
        </w:rPr>
        <w:t xml:space="preserve">от </w:t>
      </w:r>
      <w:r w:rsidRPr="003A5701">
        <w:rPr>
          <w:rFonts w:ascii="Times New Roman" w:hAnsi="Times New Roman" w:cs="Times New Roman"/>
          <w:sz w:val="24"/>
          <w:szCs w:val="24"/>
        </w:rPr>
        <w:t>12.06.2008</w:t>
      </w:r>
      <w:r w:rsidR="004413C5">
        <w:rPr>
          <w:rFonts w:ascii="Times New Roman" w:hAnsi="Times New Roman" w:cs="Times New Roman"/>
          <w:sz w:val="24"/>
          <w:szCs w:val="24"/>
        </w:rPr>
        <w:t xml:space="preserve"> г.</w:t>
      </w:r>
      <w:r>
        <w:rPr>
          <w:rFonts w:ascii="Times New Roman" w:hAnsi="Times New Roman" w:cs="Times New Roman"/>
          <w:sz w:val="24"/>
          <w:szCs w:val="24"/>
          <w:lang w:eastAsia="en-US"/>
        </w:rPr>
        <w:t xml:space="preserve"> за извършване на водолазна и друга подводна дейност (</w:t>
      </w:r>
      <w:r w:rsidR="0066768F">
        <w:rPr>
          <w:rFonts w:ascii="Times New Roman" w:hAnsi="Times New Roman" w:cs="Times New Roman"/>
          <w:sz w:val="24"/>
          <w:szCs w:val="24"/>
        </w:rPr>
        <w:t>Държавен вестник,</w:t>
      </w:r>
      <w:r w:rsidR="0066768F">
        <w:rPr>
          <w:rFonts w:ascii="Times New Roman" w:hAnsi="Times New Roman" w:cs="Times New Roman"/>
          <w:sz w:val="24"/>
          <w:szCs w:val="24"/>
          <w:lang w:eastAsia="en-US"/>
        </w:rPr>
        <w:t xml:space="preserve"> бр.</w:t>
      </w:r>
      <w:r>
        <w:rPr>
          <w:rFonts w:ascii="Times New Roman" w:hAnsi="Times New Roman" w:cs="Times New Roman"/>
          <w:sz w:val="24"/>
          <w:szCs w:val="24"/>
          <w:lang w:eastAsia="en-US"/>
        </w:rPr>
        <w:t xml:space="preserve"> </w:t>
      </w:r>
      <w:r w:rsidRPr="003A5701">
        <w:rPr>
          <w:rFonts w:ascii="Times New Roman" w:hAnsi="Times New Roman" w:cs="Times New Roman"/>
          <w:sz w:val="24"/>
          <w:szCs w:val="24"/>
        </w:rPr>
        <w:t>59/01.07.2009</w:t>
      </w:r>
      <w:r w:rsidR="0066768F">
        <w:rPr>
          <w:rFonts w:ascii="Times New Roman" w:hAnsi="Times New Roman" w:cs="Times New Roman"/>
          <w:sz w:val="24"/>
          <w:szCs w:val="24"/>
        </w:rPr>
        <w:t xml:space="preserve"> г.</w:t>
      </w:r>
      <w:r>
        <w:rPr>
          <w:rFonts w:ascii="Times New Roman" w:hAnsi="Times New Roman" w:cs="Times New Roman"/>
          <w:sz w:val="24"/>
          <w:szCs w:val="24"/>
        </w:rPr>
        <w:t>), издадена от Министерството на отбраната, Министерството на вътрешните работи и Министерството на транспорта</w:t>
      </w:r>
      <w:r>
        <w:rPr>
          <w:rFonts w:ascii="Times New Roman" w:hAnsi="Times New Roman" w:cs="Times New Roman"/>
          <w:sz w:val="24"/>
          <w:szCs w:val="24"/>
          <w:lang w:eastAsia="en-US"/>
        </w:rPr>
        <w:t xml:space="preserve">, водолазните спускания стават след предварително разрешение от страна на </w:t>
      </w:r>
      <w:r w:rsidR="0066768F">
        <w:rPr>
          <w:rFonts w:ascii="Times New Roman" w:hAnsi="Times New Roman" w:cs="Times New Roman"/>
          <w:sz w:val="24"/>
          <w:szCs w:val="24"/>
          <w:lang w:eastAsia="en-US"/>
        </w:rPr>
        <w:t>ИАМА</w:t>
      </w:r>
      <w:r>
        <w:rPr>
          <w:rFonts w:ascii="Times New Roman" w:hAnsi="Times New Roman" w:cs="Times New Roman"/>
          <w:sz w:val="24"/>
          <w:szCs w:val="24"/>
          <w:lang w:eastAsia="en-US"/>
        </w:rPr>
        <w:t>. Всичко това затруднява ту</w:t>
      </w:r>
      <w:r w:rsidR="0066768F">
        <w:rPr>
          <w:rFonts w:ascii="Times New Roman" w:hAnsi="Times New Roman" w:cs="Times New Roman"/>
          <w:sz w:val="24"/>
          <w:szCs w:val="24"/>
          <w:lang w:eastAsia="en-US"/>
        </w:rPr>
        <w:t>ристическата дейност на водолаз</w:t>
      </w:r>
      <w:r>
        <w:rPr>
          <w:rFonts w:ascii="Times New Roman" w:hAnsi="Times New Roman" w:cs="Times New Roman"/>
          <w:sz w:val="24"/>
          <w:szCs w:val="24"/>
          <w:lang w:eastAsia="en-US"/>
        </w:rPr>
        <w:t>ните центрове: често има издадено разрешение, но гмуркането не е възможно поради лоши климатични</w:t>
      </w:r>
      <w:r w:rsidR="0066768F">
        <w:rPr>
          <w:rFonts w:ascii="Times New Roman" w:hAnsi="Times New Roman" w:cs="Times New Roman"/>
          <w:sz w:val="24"/>
          <w:szCs w:val="24"/>
          <w:lang w:eastAsia="en-US"/>
        </w:rPr>
        <w:t xml:space="preserve"> условия. Още повече, че водолаз</w:t>
      </w:r>
      <w:r>
        <w:rPr>
          <w:rFonts w:ascii="Times New Roman" w:hAnsi="Times New Roman" w:cs="Times New Roman"/>
          <w:sz w:val="24"/>
          <w:szCs w:val="24"/>
          <w:lang w:eastAsia="en-US"/>
        </w:rPr>
        <w:t>ните центрове не могат да направят дори краткосрочен план за търсене на тяхната услуга от страна на туристите, желаещи да се гмуркат.</w:t>
      </w:r>
    </w:p>
    <w:p w:rsidR="0021049D" w:rsidRPr="003A5701" w:rsidRDefault="0021049D" w:rsidP="00B65842">
      <w:pPr>
        <w:autoSpaceDE w:val="0"/>
        <w:autoSpaceDN w:val="0"/>
        <w:adjustRightInd w:val="0"/>
        <w:spacing w:before="120" w:after="12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66768F">
        <w:rPr>
          <w:rFonts w:ascii="Times New Roman" w:hAnsi="Times New Roman" w:cs="Times New Roman"/>
          <w:b/>
          <w:bCs/>
          <w:sz w:val="24"/>
          <w:szCs w:val="24"/>
        </w:rPr>
        <w:t>Възможни решения</w:t>
      </w:r>
      <w:r w:rsidRPr="003A5701">
        <w:rPr>
          <w:rFonts w:ascii="Times New Roman" w:hAnsi="Times New Roman" w:cs="Times New Roman"/>
          <w:b/>
          <w:bCs/>
          <w:sz w:val="24"/>
          <w:szCs w:val="24"/>
        </w:rPr>
        <w:t>:</w:t>
      </w:r>
    </w:p>
    <w:p w:rsidR="0021049D" w:rsidRPr="003A5701" w:rsidRDefault="0021049D" w:rsidP="007E3EA7">
      <w:pPr>
        <w:autoSpaceDE w:val="0"/>
        <w:autoSpaceDN w:val="0"/>
        <w:adjustRightInd w:val="0"/>
        <w:spacing w:before="120" w:after="120"/>
        <w:jc w:val="both"/>
        <w:rPr>
          <w:rFonts w:ascii="Times New Roman" w:hAnsi="Times New Roman" w:cs="Times New Roman"/>
          <w:sz w:val="24"/>
          <w:szCs w:val="24"/>
        </w:rPr>
      </w:pPr>
      <w:r w:rsidRPr="0066768F">
        <w:rPr>
          <w:rFonts w:ascii="Times New Roman" w:hAnsi="Times New Roman" w:cs="Times New Roman"/>
          <w:sz w:val="24"/>
          <w:szCs w:val="24"/>
        </w:rPr>
        <w:t>Във връзка с разработването на нова система за организ</w:t>
      </w:r>
      <w:r w:rsidR="0066768F" w:rsidRPr="0066768F">
        <w:rPr>
          <w:rFonts w:ascii="Times New Roman" w:hAnsi="Times New Roman" w:cs="Times New Roman"/>
          <w:sz w:val="24"/>
          <w:szCs w:val="24"/>
        </w:rPr>
        <w:t xml:space="preserve">ация на </w:t>
      </w:r>
      <w:r w:rsidR="00437048">
        <w:rPr>
          <w:rFonts w:ascii="Times New Roman" w:hAnsi="Times New Roman" w:cs="Times New Roman"/>
          <w:sz w:val="24"/>
          <w:szCs w:val="24"/>
        </w:rPr>
        <w:t xml:space="preserve">корабния трафик </w:t>
      </w:r>
      <w:r w:rsidR="0066768F" w:rsidRPr="0066768F">
        <w:rPr>
          <w:rFonts w:ascii="Times New Roman" w:hAnsi="Times New Roman" w:cs="Times New Roman"/>
          <w:sz w:val="24"/>
          <w:szCs w:val="24"/>
        </w:rPr>
        <w:t>(Казус 4 по п</w:t>
      </w:r>
      <w:r w:rsidRPr="0066768F">
        <w:rPr>
          <w:rFonts w:ascii="Times New Roman" w:hAnsi="Times New Roman" w:cs="Times New Roman"/>
          <w:sz w:val="24"/>
          <w:szCs w:val="24"/>
        </w:rPr>
        <w:t xml:space="preserve">роекта </w:t>
      </w:r>
      <w:r w:rsidRPr="0066768F">
        <w:rPr>
          <w:rFonts w:ascii="Times New Roman" w:hAnsi="Times New Roman" w:cs="Times New Roman"/>
          <w:sz w:val="24"/>
          <w:szCs w:val="24"/>
          <w:lang w:val="en-GB"/>
        </w:rPr>
        <w:t>MARSPLAN</w:t>
      </w:r>
      <w:r w:rsidRPr="003A5701">
        <w:rPr>
          <w:rFonts w:ascii="Times New Roman" w:hAnsi="Times New Roman" w:cs="Times New Roman"/>
          <w:sz w:val="24"/>
          <w:szCs w:val="24"/>
        </w:rPr>
        <w:t>-</w:t>
      </w:r>
      <w:r w:rsidRPr="0066768F">
        <w:rPr>
          <w:rFonts w:ascii="Times New Roman" w:hAnsi="Times New Roman" w:cs="Times New Roman"/>
          <w:sz w:val="24"/>
          <w:szCs w:val="24"/>
          <w:lang w:val="en-GB"/>
        </w:rPr>
        <w:t>BS</w:t>
      </w:r>
      <w:r w:rsidRPr="0066768F">
        <w:rPr>
          <w:rFonts w:ascii="Times New Roman" w:hAnsi="Times New Roman" w:cs="Times New Roman"/>
          <w:sz w:val="24"/>
          <w:szCs w:val="24"/>
        </w:rPr>
        <w:t>, разработен от ИАМА</w:t>
      </w:r>
      <w:r w:rsidRPr="003A5701">
        <w:rPr>
          <w:rFonts w:ascii="Times New Roman" w:hAnsi="Times New Roman" w:cs="Times New Roman"/>
          <w:sz w:val="24"/>
          <w:szCs w:val="24"/>
        </w:rPr>
        <w:t xml:space="preserve">) </w:t>
      </w:r>
      <w:r w:rsidRPr="0066768F">
        <w:rPr>
          <w:rFonts w:ascii="Times New Roman" w:hAnsi="Times New Roman" w:cs="Times New Roman"/>
          <w:sz w:val="24"/>
          <w:szCs w:val="24"/>
        </w:rPr>
        <w:t xml:space="preserve">в контекста на </w:t>
      </w:r>
      <w:r w:rsidR="0066768F">
        <w:rPr>
          <w:rFonts w:ascii="Times New Roman" w:hAnsi="Times New Roman" w:cs="Times New Roman"/>
          <w:sz w:val="24"/>
          <w:szCs w:val="24"/>
        </w:rPr>
        <w:t>МПП</w:t>
      </w:r>
      <w:r w:rsidRPr="003A5701">
        <w:rPr>
          <w:rFonts w:ascii="Times New Roman" w:hAnsi="Times New Roman" w:cs="Times New Roman"/>
          <w:sz w:val="24"/>
          <w:szCs w:val="24"/>
        </w:rPr>
        <w:t xml:space="preserve">, </w:t>
      </w:r>
      <w:r w:rsidRPr="0066768F">
        <w:rPr>
          <w:rFonts w:ascii="Times New Roman" w:hAnsi="Times New Roman" w:cs="Times New Roman"/>
          <w:sz w:val="24"/>
          <w:szCs w:val="24"/>
        </w:rPr>
        <w:t xml:space="preserve">едно възможно решение на този конфликт е преместването на обиколния маршрут на изток (с </w:t>
      </w:r>
      <w:r w:rsidR="0066768F" w:rsidRPr="0066768F">
        <w:rPr>
          <w:rFonts w:ascii="Times New Roman" w:hAnsi="Times New Roman" w:cs="Times New Roman"/>
          <w:sz w:val="24"/>
          <w:szCs w:val="24"/>
        </w:rPr>
        <w:t>приблизително 2,5 морск</w:t>
      </w:r>
      <w:r w:rsidRPr="0066768F">
        <w:rPr>
          <w:rFonts w:ascii="Times New Roman" w:hAnsi="Times New Roman" w:cs="Times New Roman"/>
          <w:sz w:val="24"/>
          <w:szCs w:val="24"/>
        </w:rPr>
        <w:t>и мили). По т</w:t>
      </w:r>
      <w:r w:rsidR="0066768F" w:rsidRPr="0066768F">
        <w:rPr>
          <w:rFonts w:ascii="Times New Roman" w:hAnsi="Times New Roman" w:cs="Times New Roman"/>
          <w:sz w:val="24"/>
          <w:szCs w:val="24"/>
        </w:rPr>
        <w:t>ози начин останките на „Мо Панг“</w:t>
      </w:r>
      <w:r w:rsidRPr="0066768F">
        <w:rPr>
          <w:rFonts w:ascii="Times New Roman" w:hAnsi="Times New Roman" w:cs="Times New Roman"/>
          <w:sz w:val="24"/>
          <w:szCs w:val="24"/>
        </w:rPr>
        <w:t xml:space="preserve"> ще останат извън него</w:t>
      </w:r>
      <w:r w:rsidR="0066768F" w:rsidRPr="0066768F">
        <w:rPr>
          <w:rFonts w:ascii="Times New Roman" w:hAnsi="Times New Roman" w:cs="Times New Roman"/>
          <w:sz w:val="24"/>
          <w:szCs w:val="24"/>
        </w:rPr>
        <w:t xml:space="preserve"> </w:t>
      </w:r>
      <w:r w:rsidRPr="003A5701">
        <w:rPr>
          <w:rFonts w:ascii="Times New Roman" w:hAnsi="Times New Roman" w:cs="Times New Roman"/>
          <w:sz w:val="24"/>
          <w:szCs w:val="24"/>
        </w:rPr>
        <w:t>(</w:t>
      </w:r>
      <w:r w:rsidRPr="0066768F">
        <w:rPr>
          <w:rFonts w:ascii="Times New Roman" w:hAnsi="Times New Roman" w:cs="Times New Roman"/>
          <w:b/>
          <w:bCs/>
          <w:sz w:val="24"/>
          <w:szCs w:val="24"/>
        </w:rPr>
        <w:t>Фигура</w:t>
      </w:r>
      <w:r w:rsidR="0066768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66768F">
        <w:rPr>
          <w:rFonts w:ascii="Times New Roman" w:hAnsi="Times New Roman" w:cs="Times New Roman"/>
          <w:b/>
          <w:bCs/>
          <w:sz w:val="24"/>
          <w:szCs w:val="24"/>
        </w:rPr>
        <w:t>12</w:t>
      </w:r>
      <w:r w:rsidRPr="003A5701">
        <w:rPr>
          <w:rFonts w:ascii="Times New Roman" w:hAnsi="Times New Roman" w:cs="Times New Roman"/>
          <w:sz w:val="24"/>
          <w:szCs w:val="24"/>
        </w:rPr>
        <w:t xml:space="preserve">). </w:t>
      </w:r>
      <w:r w:rsidRPr="0066768F">
        <w:rPr>
          <w:rFonts w:ascii="Times New Roman" w:hAnsi="Times New Roman" w:cs="Times New Roman"/>
          <w:sz w:val="24"/>
          <w:szCs w:val="24"/>
        </w:rPr>
        <w:t>Това безспорно ще облекчи работата на водолазните центрове, ще им спест</w:t>
      </w:r>
      <w:r w:rsidR="0066768F">
        <w:rPr>
          <w:rFonts w:ascii="Times New Roman" w:hAnsi="Times New Roman" w:cs="Times New Roman"/>
          <w:sz w:val="24"/>
          <w:szCs w:val="24"/>
        </w:rPr>
        <w:t>и време и усилия за искане на ра</w:t>
      </w:r>
      <w:r w:rsidRPr="0066768F">
        <w:rPr>
          <w:rFonts w:ascii="Times New Roman" w:hAnsi="Times New Roman" w:cs="Times New Roman"/>
          <w:sz w:val="24"/>
          <w:szCs w:val="24"/>
        </w:rPr>
        <w:t>зрешения от ИАМА. И не на последно място, подобна промяна ще елиминира рисковете за живота и здравето на туристите-водолази, а също така ще премахне потенциалните пречки пред преминаващите кораби. Решението ще доведе до з</w:t>
      </w:r>
      <w:r w:rsidR="004413C5" w:rsidRPr="0066768F">
        <w:rPr>
          <w:rFonts w:ascii="Times New Roman" w:hAnsi="Times New Roman" w:cs="Times New Roman"/>
          <w:sz w:val="24"/>
          <w:szCs w:val="24"/>
        </w:rPr>
        <w:t>асилване на туристическия поток</w:t>
      </w:r>
      <w:r w:rsidRPr="0066768F">
        <w:rPr>
          <w:rFonts w:ascii="Times New Roman" w:hAnsi="Times New Roman" w:cs="Times New Roman"/>
          <w:sz w:val="24"/>
          <w:szCs w:val="24"/>
        </w:rPr>
        <w:t xml:space="preserve"> и ще подпомог</w:t>
      </w:r>
      <w:r w:rsidR="0066768F">
        <w:rPr>
          <w:rFonts w:ascii="Times New Roman" w:hAnsi="Times New Roman" w:cs="Times New Roman"/>
          <w:sz w:val="24"/>
          <w:szCs w:val="24"/>
        </w:rPr>
        <w:t>не развитието на дребния бизнес</w:t>
      </w:r>
      <w:r w:rsidRPr="0066768F">
        <w:rPr>
          <w:rFonts w:ascii="Times New Roman" w:hAnsi="Times New Roman" w:cs="Times New Roman"/>
          <w:sz w:val="24"/>
          <w:szCs w:val="24"/>
        </w:rPr>
        <w:t xml:space="preserve"> района.</w:t>
      </w:r>
    </w:p>
    <w:p w:rsidR="0021049D" w:rsidRDefault="00E557F1" w:rsidP="007E3EA7">
      <w:pPr>
        <w:keepNext/>
        <w:keepLines/>
        <w:autoSpaceDE w:val="0"/>
        <w:autoSpaceDN w:val="0"/>
        <w:adjustRightInd w:val="0"/>
        <w:spacing w:before="240" w:after="120"/>
        <w:jc w:val="center"/>
        <w:rPr>
          <w:rFonts w:ascii="Times New Roman" w:hAnsi="Times New Roman" w:cs="Times New Roman"/>
          <w:sz w:val="24"/>
          <w:szCs w:val="24"/>
          <w:lang w:val="en-GB"/>
        </w:rPr>
      </w:pPr>
      <w:r>
        <w:rPr>
          <w:rFonts w:ascii="Times New Roman" w:hAnsi="Times New Roman" w:cs="Times New Roman"/>
          <w:noProof/>
          <w:sz w:val="24"/>
          <w:szCs w:val="24"/>
          <w:lang w:val="en-US" w:eastAsia="en-US"/>
        </w:rPr>
        <w:drawing>
          <wp:inline distT="0" distB="0" distL="0" distR="0" wp14:anchorId="79F79859" wp14:editId="2A9C8CBD">
            <wp:extent cx="5759450" cy="4607560"/>
            <wp:effectExtent l="0" t="0" r="0" b="254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12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607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049D" w:rsidRDefault="0021049D" w:rsidP="007E3EA7">
      <w:pPr>
        <w:keepLines/>
        <w:autoSpaceDE w:val="0"/>
        <w:autoSpaceDN w:val="0"/>
        <w:adjustRightInd w:val="0"/>
        <w:spacing w:before="120" w:after="240"/>
        <w:jc w:val="center"/>
        <w:rPr>
          <w:rFonts w:ascii="Times New Roman" w:hAnsi="Times New Roman" w:cs="Times New Roman"/>
          <w:b/>
          <w:bCs/>
          <w:sz w:val="24"/>
          <w:szCs w:val="24"/>
          <w:lang w:val="en-GB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Фигура 12</w:t>
      </w:r>
      <w:r w:rsidRPr="004D06D3">
        <w:rPr>
          <w:rFonts w:ascii="Times New Roman" w:hAnsi="Times New Roman" w:cs="Times New Roman"/>
          <w:b/>
          <w:bCs/>
          <w:sz w:val="24"/>
          <w:szCs w:val="24"/>
          <w:lang w:val="en-GB"/>
        </w:rPr>
        <w:t xml:space="preserve">. </w:t>
      </w:r>
      <w:r w:rsidRPr="004546A1">
        <w:rPr>
          <w:rFonts w:ascii="Times New Roman" w:hAnsi="Times New Roman" w:cs="Times New Roman"/>
          <w:sz w:val="24"/>
          <w:szCs w:val="24"/>
        </w:rPr>
        <w:t>Възможно решение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– промяна на организацията на движението на корабите</w:t>
      </w:r>
    </w:p>
    <w:p w:rsidR="0021049D" w:rsidRPr="00D04664" w:rsidRDefault="0021049D" w:rsidP="00C47F00">
      <w:pPr>
        <w:pStyle w:val="Heading2"/>
        <w:ind w:left="0" w:firstLine="0"/>
        <w:rPr>
          <w:color w:val="0070C0"/>
          <w:sz w:val="24"/>
          <w:szCs w:val="24"/>
        </w:rPr>
      </w:pPr>
      <w:bookmarkStart w:id="16" w:name="h_2_2_0_0_Lessons"/>
      <w:r w:rsidRPr="00C47F00">
        <w:rPr>
          <w:color w:val="0070C0"/>
          <w:sz w:val="24"/>
          <w:szCs w:val="24"/>
          <w:lang w:val="en-GB"/>
        </w:rPr>
        <w:t xml:space="preserve">9. </w:t>
      </w:r>
      <w:bookmarkEnd w:id="16"/>
      <w:r>
        <w:rPr>
          <w:color w:val="0070C0"/>
          <w:sz w:val="24"/>
          <w:szCs w:val="24"/>
        </w:rPr>
        <w:t>Изводи и поуки</w:t>
      </w:r>
    </w:p>
    <w:p w:rsidR="0021049D" w:rsidRPr="003A5701" w:rsidRDefault="0021049D" w:rsidP="007E3EA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Взаимодействието суша</w:t>
      </w:r>
      <w:r w:rsidR="00AD23BE">
        <w:rPr>
          <w:rFonts w:ascii="Times New Roman" w:hAnsi="Times New Roman" w:cs="Times New Roman"/>
          <w:sz w:val="24"/>
          <w:szCs w:val="24"/>
        </w:rPr>
        <w:t xml:space="preserve"> – </w:t>
      </w:r>
      <w:r>
        <w:rPr>
          <w:rFonts w:ascii="Times New Roman" w:hAnsi="Times New Roman" w:cs="Times New Roman"/>
          <w:sz w:val="24"/>
          <w:szCs w:val="24"/>
        </w:rPr>
        <w:t>море има фун</w:t>
      </w:r>
      <w:r w:rsidR="00AD23BE">
        <w:rPr>
          <w:rFonts w:ascii="Times New Roman" w:hAnsi="Times New Roman" w:cs="Times New Roman"/>
          <w:sz w:val="24"/>
          <w:szCs w:val="24"/>
        </w:rPr>
        <w:t>д</w:t>
      </w:r>
      <w:r>
        <w:rPr>
          <w:rFonts w:ascii="Times New Roman" w:hAnsi="Times New Roman" w:cs="Times New Roman"/>
          <w:sz w:val="24"/>
          <w:szCs w:val="24"/>
        </w:rPr>
        <w:t xml:space="preserve">аментален характер и </w:t>
      </w:r>
      <w:r w:rsidR="0066768F">
        <w:rPr>
          <w:rFonts w:ascii="Times New Roman" w:hAnsi="Times New Roman" w:cs="Times New Roman"/>
          <w:sz w:val="24"/>
          <w:szCs w:val="24"/>
        </w:rPr>
        <w:t xml:space="preserve">е </w:t>
      </w:r>
      <w:r>
        <w:rPr>
          <w:rFonts w:ascii="Times New Roman" w:hAnsi="Times New Roman" w:cs="Times New Roman"/>
          <w:sz w:val="24"/>
          <w:szCs w:val="24"/>
        </w:rPr>
        <w:t xml:space="preserve">едно от най-сложните поради факта, че морето и сушата на практика представляват една система. Директива </w:t>
      </w:r>
      <w:r w:rsidRPr="003A5701">
        <w:rPr>
          <w:rFonts w:ascii="Times New Roman" w:hAnsi="Times New Roman" w:cs="Times New Roman"/>
          <w:sz w:val="24"/>
          <w:szCs w:val="24"/>
        </w:rPr>
        <w:t>2014/89/</w:t>
      </w:r>
      <w:r w:rsidR="00FD03DD">
        <w:rPr>
          <w:rFonts w:ascii="Times New Roman" w:hAnsi="Times New Roman" w:cs="Times New Roman"/>
          <w:sz w:val="24"/>
          <w:szCs w:val="24"/>
          <w:lang w:val="en-GB"/>
        </w:rPr>
        <w:t>E</w:t>
      </w:r>
      <w:r w:rsidR="00FD03DD">
        <w:rPr>
          <w:rFonts w:ascii="Times New Roman" w:hAnsi="Times New Roman" w:cs="Times New Roman"/>
          <w:sz w:val="24"/>
          <w:szCs w:val="24"/>
        </w:rPr>
        <w:t>С</w:t>
      </w:r>
      <w:r w:rsidRPr="003A570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от </w:t>
      </w:r>
      <w:r w:rsidRPr="003A5701">
        <w:rPr>
          <w:rFonts w:ascii="Times New Roman" w:hAnsi="Times New Roman" w:cs="Times New Roman"/>
          <w:sz w:val="24"/>
          <w:szCs w:val="24"/>
        </w:rPr>
        <w:t>23</w:t>
      </w:r>
      <w:r>
        <w:rPr>
          <w:rFonts w:ascii="Times New Roman" w:hAnsi="Times New Roman" w:cs="Times New Roman"/>
          <w:sz w:val="24"/>
          <w:szCs w:val="24"/>
        </w:rPr>
        <w:t>.07.2014</w:t>
      </w:r>
      <w:r w:rsidR="00FD03DD">
        <w:rPr>
          <w:rFonts w:ascii="Times New Roman" w:hAnsi="Times New Roman" w:cs="Times New Roman"/>
          <w:sz w:val="24"/>
          <w:szCs w:val="24"/>
        </w:rPr>
        <w:t xml:space="preserve"> г.</w:t>
      </w:r>
      <w:r w:rsidR="0066768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установява</w:t>
      </w:r>
      <w:r w:rsidR="0066768F">
        <w:rPr>
          <w:rFonts w:ascii="Times New Roman" w:hAnsi="Times New Roman" w:cs="Times New Roman"/>
          <w:sz w:val="24"/>
          <w:szCs w:val="24"/>
        </w:rPr>
        <w:t>ща</w:t>
      </w:r>
      <w:r>
        <w:rPr>
          <w:rFonts w:ascii="Times New Roman" w:hAnsi="Times New Roman" w:cs="Times New Roman"/>
          <w:sz w:val="24"/>
          <w:szCs w:val="24"/>
        </w:rPr>
        <w:t xml:space="preserve"> рамките на мо</w:t>
      </w:r>
      <w:r w:rsidR="0066768F">
        <w:rPr>
          <w:rFonts w:ascii="Times New Roman" w:hAnsi="Times New Roman" w:cs="Times New Roman"/>
          <w:sz w:val="24"/>
          <w:szCs w:val="24"/>
        </w:rPr>
        <w:t>рското пространствено планиране, в своя</w:t>
      </w:r>
      <w:r>
        <w:rPr>
          <w:rFonts w:ascii="Times New Roman" w:hAnsi="Times New Roman" w:cs="Times New Roman"/>
          <w:sz w:val="24"/>
          <w:szCs w:val="24"/>
        </w:rPr>
        <w:t xml:space="preserve"> Член 7, в който се определят изискванията на МПП</w:t>
      </w:r>
      <w:r w:rsidR="004413C5">
        <w:rPr>
          <w:rFonts w:ascii="Times New Roman" w:hAnsi="Times New Roman" w:cs="Times New Roman"/>
          <w:sz w:val="24"/>
          <w:szCs w:val="24"/>
        </w:rPr>
        <w:t xml:space="preserve"> към взаимодействията суша</w:t>
      </w:r>
      <w:r w:rsidR="00AD23BE">
        <w:rPr>
          <w:rFonts w:ascii="Times New Roman" w:hAnsi="Times New Roman" w:cs="Times New Roman"/>
          <w:sz w:val="24"/>
          <w:szCs w:val="24"/>
        </w:rPr>
        <w:t xml:space="preserve"> – </w:t>
      </w:r>
      <w:r w:rsidR="004413C5">
        <w:rPr>
          <w:rFonts w:ascii="Times New Roman" w:hAnsi="Times New Roman" w:cs="Times New Roman"/>
          <w:sz w:val="24"/>
          <w:szCs w:val="24"/>
        </w:rPr>
        <w:t>море</w:t>
      </w:r>
      <w:r w:rsidR="0066768F">
        <w:rPr>
          <w:rFonts w:ascii="Times New Roman" w:hAnsi="Times New Roman" w:cs="Times New Roman"/>
          <w:sz w:val="24"/>
          <w:szCs w:val="24"/>
        </w:rPr>
        <w:t>, гласи: „</w:t>
      </w:r>
      <w:r w:rsidRPr="00384DE1">
        <w:rPr>
          <w:rFonts w:ascii="Times New Roman" w:hAnsi="Times New Roman" w:cs="Times New Roman"/>
          <w:i/>
          <w:iCs/>
          <w:sz w:val="24"/>
          <w:szCs w:val="24"/>
        </w:rPr>
        <w:t>с цел отчитане на взаимодействията суша</w:t>
      </w:r>
      <w:r w:rsidR="00AD23BE">
        <w:rPr>
          <w:rFonts w:ascii="Times New Roman" w:hAnsi="Times New Roman" w:cs="Times New Roman"/>
          <w:sz w:val="24"/>
          <w:szCs w:val="24"/>
        </w:rPr>
        <w:t xml:space="preserve"> – </w:t>
      </w:r>
      <w:r w:rsidRPr="00384DE1">
        <w:rPr>
          <w:rFonts w:ascii="Times New Roman" w:hAnsi="Times New Roman" w:cs="Times New Roman"/>
          <w:i/>
          <w:iCs/>
          <w:sz w:val="24"/>
          <w:szCs w:val="24"/>
        </w:rPr>
        <w:t>море, ако те не са част от самия процес на морско пространствено планиране, държавите членки могат да използват други формални или неформа</w:t>
      </w:r>
      <w:r w:rsidR="00AD23BE">
        <w:rPr>
          <w:rFonts w:ascii="Times New Roman" w:hAnsi="Times New Roman" w:cs="Times New Roman"/>
          <w:i/>
          <w:iCs/>
          <w:sz w:val="24"/>
          <w:szCs w:val="24"/>
        </w:rPr>
        <w:t>лни процеси, като например инте</w:t>
      </w:r>
      <w:r w:rsidRPr="00384DE1">
        <w:rPr>
          <w:rFonts w:ascii="Times New Roman" w:hAnsi="Times New Roman" w:cs="Times New Roman"/>
          <w:i/>
          <w:iCs/>
          <w:sz w:val="24"/>
          <w:szCs w:val="24"/>
        </w:rPr>
        <w:t>грирано крайбрежно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84DE1">
        <w:rPr>
          <w:rFonts w:ascii="Times New Roman" w:hAnsi="Times New Roman" w:cs="Times New Roman"/>
          <w:i/>
          <w:iCs/>
          <w:sz w:val="24"/>
          <w:szCs w:val="24"/>
        </w:rPr>
        <w:t>управление. Резултатите се отразяват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от </w:t>
      </w:r>
      <w:r w:rsidRPr="00384DE1">
        <w:rPr>
          <w:rFonts w:ascii="Times New Roman" w:hAnsi="Times New Roman" w:cs="Times New Roman"/>
          <w:i/>
          <w:iCs/>
          <w:sz w:val="24"/>
          <w:szCs w:val="24"/>
        </w:rPr>
        <w:t>държавите членки в технит</w:t>
      </w:r>
      <w:r w:rsidR="0066768F">
        <w:rPr>
          <w:rFonts w:ascii="Times New Roman" w:hAnsi="Times New Roman" w:cs="Times New Roman"/>
          <w:i/>
          <w:iCs/>
          <w:sz w:val="24"/>
          <w:szCs w:val="24"/>
        </w:rPr>
        <w:t>е морски пространствени планове“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3A570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Посредством морското пространствено планиране се търси съгласуваност между изготвения морски пространствен план или планове и други съответни процеси. Основните предизвикателства, които все още стоят пред нас са свързани с дефинирането на понятието „взаимод</w:t>
      </w:r>
      <w:r w:rsidR="0066768F">
        <w:rPr>
          <w:rFonts w:ascii="Times New Roman" w:hAnsi="Times New Roman" w:cs="Times New Roman"/>
          <w:sz w:val="24"/>
          <w:szCs w:val="24"/>
        </w:rPr>
        <w:t>ействие“</w:t>
      </w:r>
      <w:r>
        <w:rPr>
          <w:rFonts w:ascii="Times New Roman" w:hAnsi="Times New Roman" w:cs="Times New Roman"/>
          <w:sz w:val="24"/>
          <w:szCs w:val="24"/>
        </w:rPr>
        <w:t>: какво включва израза „взаимодействия суша</w:t>
      </w:r>
      <w:r w:rsidR="00AD23BE">
        <w:rPr>
          <w:rFonts w:ascii="Times New Roman" w:hAnsi="Times New Roman" w:cs="Times New Roman"/>
          <w:sz w:val="24"/>
          <w:szCs w:val="24"/>
        </w:rPr>
        <w:t xml:space="preserve"> – </w:t>
      </w:r>
      <w:r w:rsidR="0066768F">
        <w:rPr>
          <w:rFonts w:ascii="Times New Roman" w:hAnsi="Times New Roman" w:cs="Times New Roman"/>
          <w:sz w:val="24"/>
          <w:szCs w:val="24"/>
        </w:rPr>
        <w:t>море“</w:t>
      </w:r>
      <w:r>
        <w:rPr>
          <w:rFonts w:ascii="Times New Roman" w:hAnsi="Times New Roman" w:cs="Times New Roman"/>
          <w:sz w:val="24"/>
          <w:szCs w:val="24"/>
        </w:rPr>
        <w:t xml:space="preserve">? Какви са възможните пречки да го използваме успешно? Необходими ли са географски </w:t>
      </w:r>
      <w:r w:rsidR="0066768F"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>ли друг вид граници при разглеждане на понятието „взаимодействия суша</w:t>
      </w:r>
      <w:r w:rsidR="00AD23BE">
        <w:rPr>
          <w:rFonts w:ascii="Times New Roman" w:hAnsi="Times New Roman" w:cs="Times New Roman"/>
          <w:sz w:val="24"/>
          <w:szCs w:val="24"/>
        </w:rPr>
        <w:t xml:space="preserve"> – </w:t>
      </w:r>
      <w:r w:rsidR="0066768F">
        <w:rPr>
          <w:rFonts w:ascii="Times New Roman" w:hAnsi="Times New Roman" w:cs="Times New Roman"/>
          <w:sz w:val="24"/>
          <w:szCs w:val="24"/>
        </w:rPr>
        <w:t>море“</w:t>
      </w:r>
      <w:r>
        <w:rPr>
          <w:rFonts w:ascii="Times New Roman" w:hAnsi="Times New Roman" w:cs="Times New Roman"/>
          <w:sz w:val="24"/>
          <w:szCs w:val="24"/>
        </w:rPr>
        <w:t>?</w:t>
      </w:r>
      <w:r w:rsidRPr="003A570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1049D" w:rsidRPr="003A5701" w:rsidRDefault="0021049D" w:rsidP="007E3EA7">
      <w:pPr>
        <w:autoSpaceDE w:val="0"/>
        <w:autoSpaceDN w:val="0"/>
        <w:adjustRightInd w:val="0"/>
        <w:spacing w:before="120"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 цел насърчаване на устойчивия ръст на морските икономики, устойчивото развитие на морските територии и устойчивото използване на морските ресурси, морското пространствено планиране трябва да прилага екосистемен по</w:t>
      </w:r>
      <w:r w:rsidR="0066768F">
        <w:rPr>
          <w:rFonts w:ascii="Times New Roman" w:hAnsi="Times New Roman" w:cs="Times New Roman"/>
          <w:sz w:val="24"/>
          <w:szCs w:val="24"/>
        </w:rPr>
        <w:t xml:space="preserve">дход, така както е посочено в </w:t>
      </w:r>
      <w:r>
        <w:rPr>
          <w:rFonts w:ascii="Times New Roman" w:hAnsi="Times New Roman" w:cs="Times New Roman"/>
          <w:sz w:val="24"/>
          <w:szCs w:val="24"/>
        </w:rPr>
        <w:t>чл.1, ал.</w:t>
      </w:r>
      <w:r w:rsidR="0066768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3 на Директива </w:t>
      </w:r>
      <w:r w:rsidRPr="003A5701">
        <w:rPr>
          <w:rFonts w:ascii="Times New Roman" w:hAnsi="Times New Roman" w:cs="Times New Roman"/>
          <w:sz w:val="24"/>
          <w:szCs w:val="24"/>
        </w:rPr>
        <w:t>2014/89/</w:t>
      </w:r>
      <w:r w:rsidR="00FD03DD">
        <w:rPr>
          <w:rFonts w:ascii="Times New Roman" w:hAnsi="Times New Roman" w:cs="Times New Roman"/>
          <w:sz w:val="24"/>
          <w:szCs w:val="24"/>
          <w:lang w:val="en-GB"/>
        </w:rPr>
        <w:t>E</w:t>
      </w:r>
      <w:r w:rsidR="00FD03DD" w:rsidRPr="003A5701">
        <w:rPr>
          <w:rFonts w:ascii="Times New Roman" w:hAnsi="Times New Roman" w:cs="Times New Roman"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>, за да се гарантира, че колективното въздействие на всички дейности се задържа до нива, съвместими с постигането на един добър екологичен статус, и че възможностите на морските екосистеми да реагират на промените, предизвикани от човешката намеса, не са изложени на риск, докато тези системи допринасят за устойчивото използване на морските стоки и услуги от сегашните и бъдещите поколения.</w:t>
      </w:r>
    </w:p>
    <w:p w:rsidR="0021049D" w:rsidRPr="003A5701" w:rsidRDefault="0021049D" w:rsidP="007E3EA7">
      <w:pPr>
        <w:autoSpaceDE w:val="0"/>
        <w:autoSpaceDN w:val="0"/>
        <w:adjustRightInd w:val="0"/>
        <w:spacing w:before="120" w:after="12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този етап най-важната задача пред прилагането на МПП в България е създаването на подходяща законова база за морско пространствено планиране в съответствие с Директива </w:t>
      </w:r>
      <w:r w:rsidRPr="003A5701">
        <w:rPr>
          <w:rFonts w:ascii="Times New Roman" w:hAnsi="Times New Roman" w:cs="Times New Roman"/>
          <w:sz w:val="24"/>
          <w:szCs w:val="24"/>
        </w:rPr>
        <w:t>2014/89/</w:t>
      </w:r>
      <w:r w:rsidR="00FD03DD">
        <w:rPr>
          <w:rFonts w:ascii="Times New Roman" w:hAnsi="Times New Roman" w:cs="Times New Roman"/>
          <w:sz w:val="24"/>
          <w:szCs w:val="24"/>
          <w:lang w:val="en-GB"/>
        </w:rPr>
        <w:t>E</w:t>
      </w:r>
      <w:r w:rsidR="00FD03DD" w:rsidRPr="003A5701">
        <w:rPr>
          <w:rFonts w:ascii="Times New Roman" w:hAnsi="Times New Roman" w:cs="Times New Roman"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>, включително планиране на взаимодействието суша</w:t>
      </w:r>
      <w:r w:rsidR="00AD23BE">
        <w:rPr>
          <w:rFonts w:ascii="Times New Roman" w:hAnsi="Times New Roman" w:cs="Times New Roman"/>
          <w:sz w:val="24"/>
          <w:szCs w:val="24"/>
        </w:rPr>
        <w:t xml:space="preserve"> – </w:t>
      </w:r>
      <w:r>
        <w:rPr>
          <w:rFonts w:ascii="Times New Roman" w:hAnsi="Times New Roman" w:cs="Times New Roman"/>
          <w:sz w:val="24"/>
          <w:szCs w:val="24"/>
        </w:rPr>
        <w:t xml:space="preserve">море и хармонизиране с принципите на МПП. На експертно ниво е изготвен проект за изменение и допълнение на Закона за морските пространства, вътрешните водни пътища и пристанищата на Република България. </w:t>
      </w:r>
      <w:r w:rsidR="00AD23BE">
        <w:rPr>
          <w:rFonts w:ascii="Times New Roman" w:hAnsi="Times New Roman" w:cs="Times New Roman"/>
          <w:sz w:val="24"/>
          <w:szCs w:val="24"/>
        </w:rPr>
        <w:t xml:space="preserve">Проектът предвижда промени във </w:t>
      </w:r>
      <w:r>
        <w:rPr>
          <w:rFonts w:ascii="Times New Roman" w:hAnsi="Times New Roman" w:cs="Times New Roman"/>
          <w:sz w:val="24"/>
          <w:szCs w:val="24"/>
        </w:rPr>
        <w:t>всички свързани закони и наредби.</w:t>
      </w:r>
      <w:r w:rsidRPr="003A570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Той изцяло покрива законовата рамка, зададена от Директивата за МПП</w:t>
      </w:r>
      <w:r w:rsidRPr="003A5701">
        <w:rPr>
          <w:rFonts w:ascii="Times New Roman" w:hAnsi="Times New Roman" w:cs="Times New Roman"/>
          <w:sz w:val="24"/>
          <w:szCs w:val="24"/>
        </w:rPr>
        <w:t xml:space="preserve">. </w:t>
      </w:r>
      <w:r w:rsidR="009F2CCB">
        <w:rPr>
          <w:rFonts w:ascii="Times New Roman" w:hAnsi="Times New Roman" w:cs="Times New Roman"/>
          <w:sz w:val="24"/>
          <w:szCs w:val="24"/>
        </w:rPr>
        <w:t>В края на 2017 г.</w:t>
      </w:r>
      <w:r w:rsidR="00446896">
        <w:rPr>
          <w:rFonts w:ascii="Times New Roman" w:hAnsi="Times New Roman" w:cs="Times New Roman"/>
          <w:sz w:val="24"/>
          <w:szCs w:val="24"/>
        </w:rPr>
        <w:t>,</w:t>
      </w:r>
      <w:r w:rsidR="009F2CCB">
        <w:rPr>
          <w:rFonts w:ascii="Times New Roman" w:hAnsi="Times New Roman" w:cs="Times New Roman"/>
          <w:sz w:val="24"/>
          <w:szCs w:val="24"/>
        </w:rPr>
        <w:t xml:space="preserve"> Министерството на транспорта, информационните технологии и съобщенията и Министерството на регионалното развитие и благоустройството предприеха мерки за законовото транспониране на </w:t>
      </w:r>
      <w:r w:rsidRPr="009F2CCB">
        <w:rPr>
          <w:rFonts w:ascii="Times New Roman" w:hAnsi="Times New Roman" w:cs="Times New Roman"/>
          <w:color w:val="000000" w:themeColor="text1"/>
          <w:sz w:val="24"/>
          <w:szCs w:val="24"/>
        </w:rPr>
        <w:t>Директива 2014/89/</w:t>
      </w:r>
      <w:r w:rsidR="00FD03DD" w:rsidRPr="009F2CCB">
        <w:rPr>
          <w:rFonts w:ascii="Times New Roman" w:hAnsi="Times New Roman" w:cs="Times New Roman"/>
          <w:color w:val="000000" w:themeColor="text1"/>
          <w:sz w:val="24"/>
          <w:szCs w:val="24"/>
          <w:lang w:val="en-GB"/>
        </w:rPr>
        <w:t>E</w:t>
      </w:r>
      <w:r w:rsidR="00FD03DD" w:rsidRPr="009F2CCB">
        <w:rPr>
          <w:rFonts w:ascii="Times New Roman" w:hAnsi="Times New Roman" w:cs="Times New Roman"/>
          <w:color w:val="000000" w:themeColor="text1"/>
          <w:sz w:val="24"/>
          <w:szCs w:val="24"/>
        </w:rPr>
        <w:t>С</w:t>
      </w:r>
      <w:r w:rsidR="009F2CCB">
        <w:rPr>
          <w:rFonts w:ascii="Times New Roman" w:hAnsi="Times New Roman" w:cs="Times New Roman"/>
          <w:color w:val="000000" w:themeColor="text1"/>
          <w:sz w:val="24"/>
          <w:szCs w:val="24"/>
        </w:rPr>
        <w:t>. На оперативно заседание на Министерския съвет</w:t>
      </w:r>
      <w:r w:rsidR="0044689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беше приет </w:t>
      </w:r>
      <w:r w:rsidR="009F2CC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проекта за изменение и допълнение </w:t>
      </w:r>
      <w:r w:rsidR="0044689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на Закона за морските пространства, вътрешните водни пътища и пристанищата на Р България, който предстои да бъде одобрен от Народното събрание. </w:t>
      </w:r>
      <w:bookmarkStart w:id="17" w:name="_GoBack"/>
      <w:bookmarkEnd w:id="17"/>
    </w:p>
    <w:p w:rsidR="0021049D" w:rsidRDefault="0021049D" w:rsidP="007E3EA7">
      <w:pPr>
        <w:spacing w:before="120" w:after="120"/>
        <w:jc w:val="both"/>
        <w:rPr>
          <w:lang w:val="nl-NL"/>
        </w:rPr>
      </w:pPr>
      <w:r>
        <w:rPr>
          <w:rFonts w:ascii="Times New Roman" w:hAnsi="Times New Roman" w:cs="Times New Roman"/>
          <w:sz w:val="24"/>
          <w:szCs w:val="24"/>
        </w:rPr>
        <w:t>Все още не достигат човешките и информационните ресурси за МПП на национално и общинско равнище. Подходът при използване на сушата и морето трябва да бъде устойчив и екосистемен, така както е заложено в Директивата за МПП.</w:t>
      </w:r>
      <w:r w:rsidRPr="003A570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Организацията и устройството на българското крайбрежие и на морската територия се регулират от съответните законови актове, но сложните взаимодействия суша</w:t>
      </w:r>
      <w:r w:rsidR="00AD23BE">
        <w:rPr>
          <w:rFonts w:ascii="Times New Roman" w:hAnsi="Times New Roman" w:cs="Times New Roman"/>
          <w:sz w:val="24"/>
          <w:szCs w:val="24"/>
        </w:rPr>
        <w:t xml:space="preserve"> – </w:t>
      </w:r>
      <w:r>
        <w:rPr>
          <w:rFonts w:ascii="Times New Roman" w:hAnsi="Times New Roman" w:cs="Times New Roman"/>
          <w:sz w:val="24"/>
          <w:szCs w:val="24"/>
        </w:rPr>
        <w:t xml:space="preserve">море се нуждаят от </w:t>
      </w:r>
      <w:r w:rsidRPr="00007024">
        <w:rPr>
          <w:rFonts w:ascii="Times New Roman" w:hAnsi="Times New Roman" w:cs="Times New Roman"/>
          <w:sz w:val="24"/>
          <w:szCs w:val="24"/>
        </w:rPr>
        <w:t>сериозно</w:t>
      </w:r>
      <w:r>
        <w:rPr>
          <w:rFonts w:ascii="Times New Roman" w:hAnsi="Times New Roman" w:cs="Times New Roman"/>
          <w:sz w:val="24"/>
          <w:szCs w:val="24"/>
        </w:rPr>
        <w:t xml:space="preserve"> морско пространствено планиране, което да отразява всички конфликти на сушата и в морското пространство. Все още няма постигнато съгласие относно най-добрия начин за разделяне на отговорностите и за начерт</w:t>
      </w:r>
      <w:r w:rsidR="00AD23BE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>ването на административни граници в морето</w:t>
      </w:r>
      <w:r w:rsidRPr="003A5701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Взаимодействието между </w:t>
      </w:r>
      <w:r w:rsidR="007B0675">
        <w:rPr>
          <w:rFonts w:ascii="Times New Roman" w:hAnsi="Times New Roman" w:cs="Times New Roman"/>
          <w:sz w:val="24"/>
          <w:szCs w:val="24"/>
        </w:rPr>
        <w:t xml:space="preserve"> териториалното </w:t>
      </w:r>
      <w:r>
        <w:rPr>
          <w:rFonts w:ascii="Times New Roman" w:hAnsi="Times New Roman" w:cs="Times New Roman"/>
          <w:sz w:val="24"/>
          <w:szCs w:val="24"/>
        </w:rPr>
        <w:t xml:space="preserve">и морското планиране е неизбежно, и </w:t>
      </w:r>
      <w:r w:rsidRPr="00BD6F33">
        <w:rPr>
          <w:rFonts w:ascii="Times New Roman" w:hAnsi="Times New Roman" w:cs="Times New Roman"/>
          <w:sz w:val="24"/>
          <w:szCs w:val="24"/>
        </w:rPr>
        <w:t>управляващите органи</w:t>
      </w:r>
      <w:r>
        <w:rPr>
          <w:rFonts w:ascii="Times New Roman" w:hAnsi="Times New Roman" w:cs="Times New Roman"/>
          <w:sz w:val="24"/>
          <w:szCs w:val="24"/>
        </w:rPr>
        <w:t>, които носят отговорност за териториалното устройство на сушата, трябва да вземат под внимание и морското планиране</w:t>
      </w:r>
      <w:r w:rsidR="00A147DC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когато създават общите си устройствени планове. Определените национални компетентни органи и органите, отговарящи за устройството на сушата трябва да се консултират и да си сътрудничат особено при определянето на взаимодействията суша</w:t>
      </w:r>
      <w:r w:rsidR="00AD23BE">
        <w:rPr>
          <w:rFonts w:ascii="Times New Roman" w:hAnsi="Times New Roman" w:cs="Times New Roman"/>
          <w:sz w:val="24"/>
          <w:szCs w:val="24"/>
        </w:rPr>
        <w:t xml:space="preserve"> – </w:t>
      </w:r>
      <w:r>
        <w:rPr>
          <w:rFonts w:ascii="Times New Roman" w:hAnsi="Times New Roman" w:cs="Times New Roman"/>
          <w:sz w:val="24"/>
          <w:szCs w:val="24"/>
        </w:rPr>
        <w:t>море в морското пространствено планиране, за да гарантират съгласуваността между съответните планове. По време на работния процес е н</w:t>
      </w:r>
      <w:r w:rsidR="00AD23BE">
        <w:rPr>
          <w:rFonts w:ascii="Times New Roman" w:hAnsi="Times New Roman" w:cs="Times New Roman"/>
          <w:sz w:val="24"/>
          <w:szCs w:val="24"/>
        </w:rPr>
        <w:t>еобходимо да се обърне внимание</w:t>
      </w:r>
      <w:r>
        <w:rPr>
          <w:rFonts w:ascii="Times New Roman" w:hAnsi="Times New Roman" w:cs="Times New Roman"/>
          <w:sz w:val="24"/>
          <w:szCs w:val="24"/>
        </w:rPr>
        <w:t xml:space="preserve"> на това какви са интересите на хората от сушата към морските територии, да се разгледат в едно икономическите и екологичните системи, да се определи какъв е техния</w:t>
      </w:r>
      <w:r w:rsidR="00A147DC">
        <w:rPr>
          <w:rFonts w:ascii="Times New Roman" w:hAnsi="Times New Roman" w:cs="Times New Roman"/>
          <w:sz w:val="24"/>
          <w:szCs w:val="24"/>
        </w:rPr>
        <w:t>т</w:t>
      </w:r>
      <w:r>
        <w:rPr>
          <w:rFonts w:ascii="Times New Roman" w:hAnsi="Times New Roman" w:cs="Times New Roman"/>
          <w:sz w:val="24"/>
          <w:szCs w:val="24"/>
        </w:rPr>
        <w:t xml:space="preserve"> дял в морското развитие – било то пряк или косвен.</w:t>
      </w:r>
    </w:p>
    <w:p w:rsidR="0021049D" w:rsidRPr="003A5701" w:rsidRDefault="0021049D" w:rsidP="007E3EA7">
      <w:pPr>
        <w:jc w:val="both"/>
        <w:rPr>
          <w:rFonts w:ascii="Times New Roman" w:hAnsi="Times New Roman" w:cs="Times New Roman"/>
          <w:sz w:val="24"/>
          <w:szCs w:val="24"/>
          <w:lang w:val="nl-NL"/>
        </w:rPr>
      </w:pPr>
      <w:r>
        <w:rPr>
          <w:rFonts w:ascii="Times New Roman" w:hAnsi="Times New Roman" w:cs="Times New Roman"/>
          <w:sz w:val="24"/>
          <w:szCs w:val="24"/>
        </w:rPr>
        <w:t>Дефинирането на взаимодействията суша</w:t>
      </w:r>
      <w:r w:rsidR="00AD23BE">
        <w:rPr>
          <w:rFonts w:ascii="Times New Roman" w:hAnsi="Times New Roman" w:cs="Times New Roman"/>
          <w:sz w:val="24"/>
          <w:szCs w:val="24"/>
        </w:rPr>
        <w:t xml:space="preserve"> – </w:t>
      </w:r>
      <w:r>
        <w:rPr>
          <w:rFonts w:ascii="Times New Roman" w:hAnsi="Times New Roman" w:cs="Times New Roman"/>
          <w:sz w:val="24"/>
          <w:szCs w:val="24"/>
        </w:rPr>
        <w:t>море на територията на Бургас се оказа предизвикателство поради ли</w:t>
      </w:r>
      <w:r w:rsidR="00AD23BE">
        <w:rPr>
          <w:rFonts w:ascii="Times New Roman" w:hAnsi="Times New Roman" w:cs="Times New Roman"/>
          <w:sz w:val="24"/>
          <w:szCs w:val="24"/>
        </w:rPr>
        <w:t xml:space="preserve">псата на </w:t>
      </w:r>
      <w:r w:rsidR="00532B4D">
        <w:rPr>
          <w:rFonts w:ascii="Times New Roman" w:hAnsi="Times New Roman" w:cs="Times New Roman"/>
          <w:sz w:val="24"/>
          <w:szCs w:val="24"/>
        </w:rPr>
        <w:t>данни</w:t>
      </w:r>
      <w:r w:rsidR="00AD23BE">
        <w:rPr>
          <w:rFonts w:ascii="Times New Roman" w:hAnsi="Times New Roman" w:cs="Times New Roman"/>
          <w:sz w:val="24"/>
          <w:szCs w:val="24"/>
        </w:rPr>
        <w:t xml:space="preserve">, главно за: </w:t>
      </w:r>
      <w:r w:rsidR="00532B4D">
        <w:rPr>
          <w:rFonts w:ascii="Times New Roman" w:hAnsi="Times New Roman" w:cs="Times New Roman"/>
          <w:sz w:val="24"/>
          <w:szCs w:val="24"/>
        </w:rPr>
        <w:t>местообитанията</w:t>
      </w:r>
      <w:r w:rsidR="00AD23BE">
        <w:rPr>
          <w:rFonts w:ascii="Times New Roman" w:hAnsi="Times New Roman" w:cs="Times New Roman"/>
          <w:sz w:val="24"/>
          <w:szCs w:val="24"/>
        </w:rPr>
        <w:t xml:space="preserve"> на</w:t>
      </w:r>
      <w:r>
        <w:rPr>
          <w:rFonts w:ascii="Times New Roman" w:hAnsi="Times New Roman" w:cs="Times New Roman"/>
          <w:sz w:val="24"/>
          <w:szCs w:val="24"/>
        </w:rPr>
        <w:t xml:space="preserve"> морското дъно, въздействието на различни дейности върху сухоземната и морската среда, </w:t>
      </w:r>
      <w:r w:rsidR="007B0675">
        <w:rPr>
          <w:rFonts w:ascii="Times New Roman" w:hAnsi="Times New Roman" w:cs="Times New Roman"/>
          <w:sz w:val="24"/>
          <w:szCs w:val="24"/>
        </w:rPr>
        <w:t xml:space="preserve"> драгажни дейности и дъмпинг</w:t>
      </w:r>
      <w:r>
        <w:rPr>
          <w:rFonts w:ascii="Times New Roman" w:hAnsi="Times New Roman" w:cs="Times New Roman"/>
          <w:sz w:val="24"/>
          <w:szCs w:val="24"/>
        </w:rPr>
        <w:t>, яхтите и моторните водни спортове, военните учения, прякото въздействие на Лукойл Нефтохим върху влажните зони и околната среда, специфичния състав на седиментите, нефтени разливи и инциденти в морето и други.</w:t>
      </w:r>
    </w:p>
    <w:p w:rsidR="0021049D" w:rsidRPr="003A5701" w:rsidRDefault="0021049D" w:rsidP="007E3EA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ГИС и картографията осигуряват най-добрия начин за подпомагане на вземането на решение във връзка с подхода при МПП. ГИС ни дава възможност да разглеждаме, да обмисляме, </w:t>
      </w:r>
      <w:r w:rsidR="007B0675">
        <w:rPr>
          <w:rFonts w:ascii="Times New Roman" w:hAnsi="Times New Roman" w:cs="Times New Roman"/>
          <w:sz w:val="24"/>
          <w:szCs w:val="24"/>
        </w:rPr>
        <w:t>да правим справки</w:t>
      </w:r>
      <w:r>
        <w:rPr>
          <w:rFonts w:ascii="Times New Roman" w:hAnsi="Times New Roman" w:cs="Times New Roman"/>
          <w:sz w:val="24"/>
          <w:szCs w:val="24"/>
        </w:rPr>
        <w:t xml:space="preserve">, да интерпретираме и да визуализираме информацията по много различни начини, които ни разкриват връзките, моделите и тенденциите под формата на карти, </w:t>
      </w:r>
      <w:r w:rsidR="007B0675">
        <w:rPr>
          <w:rFonts w:ascii="Times New Roman" w:hAnsi="Times New Roman" w:cs="Times New Roman"/>
          <w:sz w:val="24"/>
          <w:szCs w:val="24"/>
        </w:rPr>
        <w:t xml:space="preserve">отчети </w:t>
      </w:r>
      <w:r>
        <w:rPr>
          <w:rFonts w:ascii="Times New Roman" w:hAnsi="Times New Roman" w:cs="Times New Roman"/>
          <w:sz w:val="24"/>
          <w:szCs w:val="24"/>
        </w:rPr>
        <w:t>и диаграми. Тъй като в момента ГИС предлага много програмни продукти, лесни за употреба, а в същото време голяма част от потребителите нямат картографски познания, един от най-големите проблеми е лошо изработената карта. Последната може да доведе до погрешно възприемане на информацията, а оттам и до неправилно решение.</w:t>
      </w:r>
      <w:r w:rsidRPr="003A570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1049D" w:rsidRPr="003A5701" w:rsidRDefault="0021049D" w:rsidP="007E3EA7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Информацията, събрана по време на това проучване</w:t>
      </w:r>
      <w:r w:rsidR="00A147DC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би могла да се използва като ръководство за изготвяне на следващи модели за Черноморското крайбрежие и Черноморския басейн, чрез </w:t>
      </w:r>
      <w:r w:rsidR="00A147DC">
        <w:rPr>
          <w:rFonts w:ascii="Times New Roman" w:hAnsi="Times New Roman" w:cs="Times New Roman"/>
          <w:sz w:val="24"/>
          <w:szCs w:val="24"/>
        </w:rPr>
        <w:t xml:space="preserve">една </w:t>
      </w:r>
      <w:r>
        <w:rPr>
          <w:rFonts w:ascii="Times New Roman" w:hAnsi="Times New Roman" w:cs="Times New Roman"/>
          <w:sz w:val="24"/>
          <w:szCs w:val="24"/>
        </w:rPr>
        <w:t>по-последователна методология и подход. Матрицата, представяща взаимодействието суша</w:t>
      </w:r>
      <w:r w:rsidR="00AD23BE">
        <w:rPr>
          <w:rFonts w:ascii="Times New Roman" w:hAnsi="Times New Roman" w:cs="Times New Roman"/>
          <w:sz w:val="24"/>
          <w:szCs w:val="24"/>
        </w:rPr>
        <w:t xml:space="preserve"> – </w:t>
      </w:r>
      <w:r>
        <w:rPr>
          <w:rFonts w:ascii="Times New Roman" w:hAnsi="Times New Roman" w:cs="Times New Roman"/>
          <w:sz w:val="24"/>
          <w:szCs w:val="24"/>
        </w:rPr>
        <w:t>море</w:t>
      </w:r>
      <w:r w:rsidR="00A147DC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и картите на човешките дейности по използване на сушата и пространственото </w:t>
      </w:r>
      <w:r w:rsidR="00A147DC">
        <w:rPr>
          <w:rFonts w:ascii="Times New Roman" w:hAnsi="Times New Roman" w:cs="Times New Roman"/>
          <w:sz w:val="24"/>
          <w:szCs w:val="24"/>
        </w:rPr>
        <w:t>им припокриване с морската зона</w:t>
      </w:r>
      <w:r>
        <w:rPr>
          <w:rFonts w:ascii="Times New Roman" w:hAnsi="Times New Roman" w:cs="Times New Roman"/>
          <w:sz w:val="24"/>
          <w:szCs w:val="24"/>
        </w:rPr>
        <w:t xml:space="preserve"> могат да послужат като модел за последващо проучване на тези взаимодействия в изследваната територия. Необходими са още много изследвания, за да се предложи най-адекватното решение за планирането и управ</w:t>
      </w:r>
      <w:r w:rsidR="00AD23BE">
        <w:rPr>
          <w:rFonts w:ascii="Times New Roman" w:hAnsi="Times New Roman" w:cs="Times New Roman"/>
          <w:sz w:val="24"/>
          <w:szCs w:val="24"/>
        </w:rPr>
        <w:t>л</w:t>
      </w:r>
      <w:r>
        <w:rPr>
          <w:rFonts w:ascii="Times New Roman" w:hAnsi="Times New Roman" w:cs="Times New Roman"/>
          <w:sz w:val="24"/>
          <w:szCs w:val="24"/>
        </w:rPr>
        <w:t>ението на взаимодействията суша</w:t>
      </w:r>
      <w:r w:rsidR="00AD23BE">
        <w:rPr>
          <w:rFonts w:ascii="Times New Roman" w:hAnsi="Times New Roman" w:cs="Times New Roman"/>
          <w:sz w:val="24"/>
          <w:szCs w:val="24"/>
        </w:rPr>
        <w:t xml:space="preserve"> – </w:t>
      </w:r>
      <w:r>
        <w:rPr>
          <w:rFonts w:ascii="Times New Roman" w:hAnsi="Times New Roman" w:cs="Times New Roman"/>
          <w:sz w:val="24"/>
          <w:szCs w:val="24"/>
        </w:rPr>
        <w:t xml:space="preserve">море. Тъй като проучванията на сушата и морето изискват време и средства, </w:t>
      </w:r>
      <w:r w:rsidRPr="00784315">
        <w:rPr>
          <w:rFonts w:ascii="Times New Roman" w:hAnsi="Times New Roman" w:cs="Times New Roman"/>
          <w:sz w:val="24"/>
          <w:szCs w:val="24"/>
        </w:rPr>
        <w:t>отговорните органи</w:t>
      </w:r>
      <w:r>
        <w:rPr>
          <w:rFonts w:ascii="Times New Roman" w:hAnsi="Times New Roman" w:cs="Times New Roman"/>
          <w:sz w:val="24"/>
          <w:szCs w:val="24"/>
        </w:rPr>
        <w:t xml:space="preserve">, ангажирани с МПП в България би трябвало да подготвят програма за изследване и </w:t>
      </w:r>
      <w:r w:rsidR="007B0675">
        <w:rPr>
          <w:rFonts w:ascii="Times New Roman" w:hAnsi="Times New Roman" w:cs="Times New Roman"/>
          <w:sz w:val="24"/>
          <w:szCs w:val="24"/>
        </w:rPr>
        <w:t xml:space="preserve">мониторинг </w:t>
      </w:r>
      <w:r>
        <w:rPr>
          <w:rFonts w:ascii="Times New Roman" w:hAnsi="Times New Roman" w:cs="Times New Roman"/>
          <w:sz w:val="24"/>
          <w:szCs w:val="24"/>
        </w:rPr>
        <w:t>и да осигурят подходящо финансиране.</w:t>
      </w:r>
    </w:p>
    <w:p w:rsidR="0021049D" w:rsidRPr="003A5701" w:rsidRDefault="0021049D" w:rsidP="007E3EA7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Включването на заинтересованите лица в процеса на разработване на МПП е от особена важност поради редица причини, най-</w:t>
      </w:r>
      <w:r w:rsidR="00A147DC">
        <w:rPr>
          <w:rFonts w:ascii="Times New Roman" w:hAnsi="Times New Roman" w:cs="Times New Roman"/>
          <w:sz w:val="24"/>
          <w:szCs w:val="24"/>
        </w:rPr>
        <w:t>главната от които е фактът</w:t>
      </w:r>
      <w:r>
        <w:rPr>
          <w:rFonts w:ascii="Times New Roman" w:hAnsi="Times New Roman" w:cs="Times New Roman"/>
          <w:sz w:val="24"/>
          <w:szCs w:val="24"/>
        </w:rPr>
        <w:t xml:space="preserve">, че МПП си поставя многобройни цели (социални, икономически и екологични) и в тази връзка следва да отрази възможно най-голям брой очаквания, възможности или конфликти. Трябва да се намерят начини за привличане на заинтересованите лица, тъй като част от тях са големи компании като Лукойл Нефтохим и Пристанище Бургас и сътрудничеството между тях </w:t>
      </w:r>
      <w:r w:rsidR="00A147DC">
        <w:rPr>
          <w:rFonts w:ascii="Times New Roman" w:hAnsi="Times New Roman" w:cs="Times New Roman"/>
          <w:sz w:val="24"/>
          <w:szCs w:val="24"/>
        </w:rPr>
        <w:t xml:space="preserve">е </w:t>
      </w:r>
      <w:r>
        <w:rPr>
          <w:rFonts w:ascii="Times New Roman" w:hAnsi="Times New Roman" w:cs="Times New Roman"/>
          <w:sz w:val="24"/>
          <w:szCs w:val="24"/>
        </w:rPr>
        <w:t>крайно необходимо.</w:t>
      </w:r>
      <w:r w:rsidRPr="003A570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Заинтересованите лица следва да се определят по един прозрачен начин чрез представяне на цялостен преглед на съответните институции, отразяващ</w:t>
      </w:r>
      <w:r w:rsidR="00A147DC"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 xml:space="preserve"> техните отговорности, интереси и </w:t>
      </w:r>
      <w:r w:rsidR="00A147DC">
        <w:rPr>
          <w:rFonts w:ascii="Times New Roman" w:hAnsi="Times New Roman" w:cs="Times New Roman"/>
          <w:sz w:val="24"/>
          <w:szCs w:val="24"/>
        </w:rPr>
        <w:t>съответно</w:t>
      </w:r>
      <w:r>
        <w:rPr>
          <w:rFonts w:ascii="Times New Roman" w:hAnsi="Times New Roman" w:cs="Times New Roman"/>
          <w:sz w:val="24"/>
          <w:szCs w:val="24"/>
        </w:rPr>
        <w:t xml:space="preserve"> лиц</w:t>
      </w:r>
      <w:r w:rsidR="00A147DC">
        <w:rPr>
          <w:rFonts w:ascii="Times New Roman" w:hAnsi="Times New Roman" w:cs="Times New Roman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 xml:space="preserve"> за контакт (изготвяне на к</w:t>
      </w:r>
      <w:r w:rsidR="00A147DC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>рта на заинтересованите лица).</w:t>
      </w:r>
    </w:p>
    <w:p w:rsidR="0021049D" w:rsidRPr="003A5701" w:rsidRDefault="0021049D" w:rsidP="007E3EA7">
      <w:pPr>
        <w:jc w:val="both"/>
        <w:rPr>
          <w:rFonts w:ascii="Times New Roman" w:hAnsi="Times New Roman" w:cs="Times New Roman"/>
          <w:sz w:val="24"/>
          <w:szCs w:val="24"/>
          <w:lang w:eastAsia="en-US"/>
        </w:rPr>
      </w:pPr>
    </w:p>
    <w:sectPr w:rsidR="0021049D" w:rsidRPr="003A5701" w:rsidSect="006E027C">
      <w:pgSz w:w="11906" w:h="16838"/>
      <w:pgMar w:top="1418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D5BF1" w:rsidRDefault="000D5BF1" w:rsidP="00B346BF">
      <w:pPr>
        <w:spacing w:after="0" w:line="240" w:lineRule="auto"/>
      </w:pPr>
      <w:r>
        <w:separator/>
      </w:r>
    </w:p>
  </w:endnote>
  <w:endnote w:type="continuationSeparator" w:id="0">
    <w:p w:rsidR="000D5BF1" w:rsidRDefault="000D5BF1" w:rsidP="00B346B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D5BF1" w:rsidRPr="002C3D8E" w:rsidRDefault="000D5BF1">
    <w:pPr>
      <w:pStyle w:val="Footer"/>
      <w:rPr>
        <w:rFonts w:ascii="Times New Roman" w:hAnsi="Times New Roman" w:cs="Times New Roman"/>
        <w:sz w:val="24"/>
        <w:szCs w:val="24"/>
      </w:rPr>
    </w:pPr>
    <w:r>
      <w:rPr>
        <w:noProof/>
        <w:lang w:val="en-US" w:eastAsia="en-US"/>
      </w:rPr>
      <mc:AlternateContent>
        <mc:Choice Requires="wps">
          <w:drawing>
            <wp:anchor distT="0" distB="0" distL="114300" distR="114300" simplePos="0" relativeHeight="251658752" behindDoc="0" locked="0" layoutInCell="1" allowOverlap="1" wp14:anchorId="56F1438D" wp14:editId="00B94F85">
              <wp:simplePos x="0" y="0"/>
              <wp:positionH relativeFrom="column">
                <wp:posOffset>0</wp:posOffset>
              </wp:positionH>
              <wp:positionV relativeFrom="paragraph">
                <wp:posOffset>-124460</wp:posOffset>
              </wp:positionV>
              <wp:extent cx="5822315" cy="0"/>
              <wp:effectExtent l="9525" t="8890" r="6985" b="10160"/>
              <wp:wrapNone/>
              <wp:docPr id="3" name="Straight Connector 1259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822315" cy="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rgbClr val="4579B8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id="Straight Connector 12590" o:spid="_x0000_s1026" style="position:absolute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-9.8pt" to="458.45pt,-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" strokecolor="#4579b8"/>
          </w:pict>
        </mc:Fallback>
      </mc:AlternateContent>
    </w:r>
    <w:r w:rsidRPr="002C3D8E">
      <w:rPr>
        <w:rFonts w:ascii="Times New Roman" w:hAnsi="Times New Roman" w:cs="Times New Roman"/>
        <w:sz w:val="24"/>
        <w:szCs w:val="24"/>
      </w:rPr>
      <w:fldChar w:fldCharType="begin"/>
    </w:r>
    <w:r w:rsidRPr="002C3D8E">
      <w:rPr>
        <w:rFonts w:ascii="Times New Roman" w:hAnsi="Times New Roman" w:cs="Times New Roman"/>
        <w:sz w:val="24"/>
        <w:szCs w:val="24"/>
      </w:rPr>
      <w:instrText xml:space="preserve"> PAGE   \* MERGEFORMAT </w:instrText>
    </w:r>
    <w:r w:rsidRPr="002C3D8E">
      <w:rPr>
        <w:rFonts w:ascii="Times New Roman" w:hAnsi="Times New Roman" w:cs="Times New Roman"/>
        <w:sz w:val="24"/>
        <w:szCs w:val="24"/>
      </w:rPr>
      <w:fldChar w:fldCharType="separate"/>
    </w:r>
    <w:r w:rsidR="00446896">
      <w:rPr>
        <w:rFonts w:ascii="Times New Roman" w:hAnsi="Times New Roman" w:cs="Times New Roman"/>
        <w:noProof/>
        <w:sz w:val="24"/>
        <w:szCs w:val="24"/>
      </w:rPr>
      <w:t>28</w:t>
    </w:r>
    <w:r w:rsidRPr="002C3D8E">
      <w:rPr>
        <w:rFonts w:ascii="Times New Roman" w:hAnsi="Times New Roman" w:cs="Times New Roman"/>
        <w:sz w:val="24"/>
        <w:szCs w:val="24"/>
      </w:rP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D5BF1" w:rsidRDefault="000D5BF1" w:rsidP="002C3D8E">
    <w:pPr>
      <w:pStyle w:val="Footer"/>
      <w:jc w:val="right"/>
    </w:pPr>
    <w:r>
      <w:rPr>
        <w:noProof/>
        <w:lang w:val="en-US" w:eastAsia="en-US"/>
      </w:rPr>
      <mc:AlternateContent>
        <mc:Choice Requires="wps">
          <w:drawing>
            <wp:anchor distT="0" distB="0" distL="114300" distR="114300" simplePos="0" relativeHeight="251659776" behindDoc="0" locked="0" layoutInCell="1" allowOverlap="1" wp14:anchorId="602C45E1" wp14:editId="1D81BB28">
              <wp:simplePos x="0" y="0"/>
              <wp:positionH relativeFrom="column">
                <wp:posOffset>0</wp:posOffset>
              </wp:positionH>
              <wp:positionV relativeFrom="paragraph">
                <wp:posOffset>-122555</wp:posOffset>
              </wp:positionV>
              <wp:extent cx="5821045" cy="0"/>
              <wp:effectExtent l="9525" t="10795" r="8255" b="8255"/>
              <wp:wrapNone/>
              <wp:docPr id="2" name="Straight Connector 1259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821045" cy="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rgbClr val="4579B8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id="Straight Connector 12591" o:spid="_x0000_s1026" style="position:absolute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-9.65pt" to="458.35pt,-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" strokecolor="#4579b8"/>
          </w:pict>
        </mc:Fallback>
      </mc:AlternateContent>
    </w:r>
    <w:r w:rsidRPr="00EA288F">
      <w:rPr>
        <w:rFonts w:ascii="Times New Roman" w:hAnsi="Times New Roman" w:cs="Times New Roman"/>
        <w:sz w:val="24"/>
        <w:szCs w:val="24"/>
      </w:rPr>
      <w:fldChar w:fldCharType="begin"/>
    </w:r>
    <w:r w:rsidRPr="00EA288F">
      <w:rPr>
        <w:rFonts w:ascii="Times New Roman" w:hAnsi="Times New Roman" w:cs="Times New Roman"/>
        <w:sz w:val="24"/>
        <w:szCs w:val="24"/>
      </w:rPr>
      <w:instrText xml:space="preserve"> PAGE   \* MERGEFORMAT </w:instrText>
    </w:r>
    <w:r w:rsidRPr="00EA288F">
      <w:rPr>
        <w:rFonts w:ascii="Times New Roman" w:hAnsi="Times New Roman" w:cs="Times New Roman"/>
        <w:sz w:val="24"/>
        <w:szCs w:val="24"/>
      </w:rPr>
      <w:fldChar w:fldCharType="separate"/>
    </w:r>
    <w:r w:rsidR="00446896">
      <w:rPr>
        <w:rFonts w:ascii="Times New Roman" w:hAnsi="Times New Roman" w:cs="Times New Roman"/>
        <w:noProof/>
        <w:sz w:val="24"/>
        <w:szCs w:val="24"/>
      </w:rPr>
      <w:t>29</w:t>
    </w:r>
    <w:r w:rsidRPr="00EA288F">
      <w:rPr>
        <w:rFonts w:ascii="Times New Roman" w:hAnsi="Times New Roman" w:cs="Times New Roman"/>
        <w:sz w:val="24"/>
        <w:szCs w:val="24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D5BF1" w:rsidRDefault="000D5BF1" w:rsidP="00B346BF">
      <w:pPr>
        <w:spacing w:after="0" w:line="240" w:lineRule="auto"/>
      </w:pPr>
      <w:r>
        <w:separator/>
      </w:r>
    </w:p>
  </w:footnote>
  <w:footnote w:type="continuationSeparator" w:id="0">
    <w:p w:rsidR="000D5BF1" w:rsidRDefault="000D5BF1" w:rsidP="00B346B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D5BF1" w:rsidRDefault="000D5BF1" w:rsidP="00B47C82">
    <w:pPr>
      <w:pStyle w:val="Header"/>
      <w:tabs>
        <w:tab w:val="clear" w:pos="9072"/>
      </w:tabs>
      <w:spacing w:after="360"/>
    </w:pPr>
    <w:r>
      <w:rPr>
        <w:noProof/>
        <w:lang w:val="en-US" w:eastAsia="en-US"/>
      </w:rPr>
      <mc:AlternateContent>
        <mc:Choice Requires="wps">
          <w:drawing>
            <wp:anchor distT="0" distB="0" distL="114300" distR="114300" simplePos="0" relativeHeight="251656704" behindDoc="0" locked="0" layoutInCell="1" allowOverlap="1" wp14:anchorId="4E1A66CD" wp14:editId="65E694B2">
              <wp:simplePos x="0" y="0"/>
              <wp:positionH relativeFrom="column">
                <wp:posOffset>-2540</wp:posOffset>
              </wp:positionH>
              <wp:positionV relativeFrom="paragraph">
                <wp:posOffset>558800</wp:posOffset>
              </wp:positionV>
              <wp:extent cx="5822950" cy="0"/>
              <wp:effectExtent l="6985" t="6350" r="8890" b="12700"/>
              <wp:wrapNone/>
              <wp:docPr id="5" name="Straight Connector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822950" cy="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rgbClr val="4579B8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id="Straight Connector 32" o:spid="_x0000_s1026" style="position:absolute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.2pt,44pt" to="458.3pt,4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" strokecolor="#4579b8"/>
          </w:pict>
        </mc:Fallback>
      </mc:AlternateContent>
    </w:r>
    <w:r>
      <w:rPr>
        <w:noProof/>
        <w:lang w:val="en-US" w:eastAsia="en-US"/>
      </w:rPr>
      <w:drawing>
        <wp:inline distT="0" distB="0" distL="0" distR="0" wp14:anchorId="59E362C7" wp14:editId="03515EA3">
          <wp:extent cx="1371600" cy="436245"/>
          <wp:effectExtent l="0" t="0" r="0" b="1905"/>
          <wp:docPr id="11" name="Picture 1259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59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71600" cy="4362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BA5172">
      <w:rPr>
        <w:rFonts w:ascii="Trebuchet MS" w:hAnsi="Trebuchet MS" w:cs="Trebuchet MS"/>
        <w:color w:val="000000"/>
        <w:kern w:val="24"/>
        <w:sz w:val="16"/>
        <w:szCs w:val="16"/>
        <w:lang w:val="en-GB"/>
      </w:rPr>
      <w:tab/>
      <w:t>EASME/EMFF/2014/1.2.1.5/2/SI2.707672 MSP LOT 1 /BLACK SEA/MARSPLAN-BS</w:t>
    </w:r>
    <w:r>
      <w:rPr>
        <w:noProof/>
      </w:rPr>
      <w:t xml:space="preserve"> </w:t>
    </w:r>
    <w:r>
      <w:rPr>
        <w:noProof/>
        <w:lang w:val="en-US" w:eastAsia="en-US"/>
      </w:rPr>
      <w:drawing>
        <wp:inline distT="0" distB="0" distL="0" distR="0" wp14:anchorId="63A84DBB" wp14:editId="4ABAF9D1">
          <wp:extent cx="671830" cy="436245"/>
          <wp:effectExtent l="0" t="0" r="0" b="1905"/>
          <wp:docPr id="12" name="Picture 1259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59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71830" cy="4362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D5BF1" w:rsidRDefault="000D5BF1" w:rsidP="00B47C82">
    <w:pPr>
      <w:pStyle w:val="Header"/>
      <w:tabs>
        <w:tab w:val="clear" w:pos="9072"/>
      </w:tabs>
      <w:spacing w:after="360"/>
    </w:pPr>
    <w:r>
      <w:rPr>
        <w:noProof/>
        <w:lang w:val="en-US" w:eastAsia="en-US"/>
      </w:rPr>
      <mc:AlternateContent>
        <mc:Choice Requires="wps">
          <w:drawing>
            <wp:anchor distT="0" distB="0" distL="114300" distR="114300" simplePos="0" relativeHeight="251655680" behindDoc="0" locked="0" layoutInCell="1" allowOverlap="1" wp14:anchorId="020EB393" wp14:editId="090BD06B">
              <wp:simplePos x="0" y="0"/>
              <wp:positionH relativeFrom="column">
                <wp:posOffset>-2540</wp:posOffset>
              </wp:positionH>
              <wp:positionV relativeFrom="paragraph">
                <wp:posOffset>558800</wp:posOffset>
              </wp:positionV>
              <wp:extent cx="5822950" cy="0"/>
              <wp:effectExtent l="6985" t="6350" r="8890" b="12700"/>
              <wp:wrapNone/>
              <wp:docPr id="4" name="Straight Connector 1257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822950" cy="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rgbClr val="4579B8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id="Straight Connector 12579" o:spid="_x0000_s1026" style="position:absolute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.2pt,44pt" to="458.3pt,4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" strokecolor="#4579b8"/>
          </w:pict>
        </mc:Fallback>
      </mc:AlternateContent>
    </w:r>
    <w:r>
      <w:rPr>
        <w:noProof/>
        <w:lang w:val="en-US" w:eastAsia="en-US"/>
      </w:rPr>
      <w:drawing>
        <wp:inline distT="0" distB="0" distL="0" distR="0" wp14:anchorId="25474D53" wp14:editId="3B6E3951">
          <wp:extent cx="1371600" cy="436245"/>
          <wp:effectExtent l="0" t="0" r="0" b="1905"/>
          <wp:docPr id="13" name="Picture 1259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59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71600" cy="4362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BA5172">
      <w:rPr>
        <w:rFonts w:ascii="Trebuchet MS" w:hAnsi="Trebuchet MS" w:cs="Trebuchet MS"/>
        <w:color w:val="000000"/>
        <w:kern w:val="24"/>
        <w:sz w:val="16"/>
        <w:szCs w:val="16"/>
        <w:lang w:val="en-GB"/>
      </w:rPr>
      <w:tab/>
      <w:t>EASME/EMFF/2014/1.2.1.5/2/SI2.707672 MSP LOT 1 /BLACK SEA/MARSPLAN-BS</w:t>
    </w:r>
    <w:r>
      <w:rPr>
        <w:noProof/>
      </w:rPr>
      <w:t xml:space="preserve"> </w:t>
    </w:r>
    <w:r>
      <w:rPr>
        <w:noProof/>
        <w:lang w:val="en-US" w:eastAsia="en-US"/>
      </w:rPr>
      <w:drawing>
        <wp:inline distT="0" distB="0" distL="0" distR="0" wp14:anchorId="0E99B0A8" wp14:editId="391ADF32">
          <wp:extent cx="671830" cy="436245"/>
          <wp:effectExtent l="0" t="0" r="0" b="1905"/>
          <wp:docPr id="14" name="Picture 1259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595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71830" cy="4362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D5BF1" w:rsidRDefault="000D5BF1" w:rsidP="00B47C82">
    <w:pPr>
      <w:pStyle w:val="Header"/>
      <w:tabs>
        <w:tab w:val="clear" w:pos="9072"/>
      </w:tabs>
      <w:spacing w:after="360"/>
    </w:pPr>
    <w:r>
      <w:rPr>
        <w:noProof/>
        <w:lang w:val="en-US" w:eastAsia="en-US"/>
      </w:rPr>
      <mc:AlternateContent>
        <mc:Choice Requires="wps">
          <w:drawing>
            <wp:anchor distT="0" distB="0" distL="114300" distR="114300" simplePos="0" relativeHeight="251657728" behindDoc="0" locked="0" layoutInCell="1" allowOverlap="1" wp14:anchorId="14F5BA7C" wp14:editId="31FFEF6E">
              <wp:simplePos x="0" y="0"/>
              <wp:positionH relativeFrom="column">
                <wp:posOffset>-2540</wp:posOffset>
              </wp:positionH>
              <wp:positionV relativeFrom="paragraph">
                <wp:posOffset>558800</wp:posOffset>
              </wp:positionV>
              <wp:extent cx="5822950" cy="0"/>
              <wp:effectExtent l="6985" t="6350" r="8890" b="12700"/>
              <wp:wrapNone/>
              <wp:docPr id="1" name="Straight Connector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822950" cy="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rgbClr val="4579B8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id="Straight Connector 35" o:spid="_x0000_s1026" style="position:absolute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.2pt,44pt" to="458.3pt,4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" strokecolor="#4579b8"/>
          </w:pict>
        </mc:Fallback>
      </mc:AlternateContent>
    </w:r>
    <w:r>
      <w:rPr>
        <w:noProof/>
        <w:lang w:val="en-US" w:eastAsia="en-US"/>
      </w:rPr>
      <w:drawing>
        <wp:inline distT="0" distB="0" distL="0" distR="0" wp14:anchorId="42911445" wp14:editId="52C37594">
          <wp:extent cx="1371600" cy="436245"/>
          <wp:effectExtent l="0" t="0" r="0" b="1905"/>
          <wp:docPr id="15" name="Picture 1259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59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71600" cy="4362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BA5172">
      <w:rPr>
        <w:rFonts w:ascii="Trebuchet MS" w:hAnsi="Trebuchet MS" w:cs="Trebuchet MS"/>
        <w:color w:val="000000"/>
        <w:kern w:val="24"/>
        <w:sz w:val="16"/>
        <w:szCs w:val="16"/>
        <w:lang w:val="en-GB"/>
      </w:rPr>
      <w:tab/>
      <w:t>EASME/EMFF/2014/1.2.1.5/2/SI2.707672 MSP LOT 1 /BLACK SEA/MARSPLAN-BS</w:t>
    </w:r>
    <w:r>
      <w:rPr>
        <w:noProof/>
      </w:rPr>
      <w:t xml:space="preserve"> </w:t>
    </w:r>
    <w:r>
      <w:rPr>
        <w:noProof/>
        <w:lang w:val="en-US" w:eastAsia="en-US"/>
      </w:rPr>
      <w:drawing>
        <wp:inline distT="0" distB="0" distL="0" distR="0" wp14:anchorId="2F8298CA" wp14:editId="402C580C">
          <wp:extent cx="671830" cy="436245"/>
          <wp:effectExtent l="0" t="0" r="0" b="1905"/>
          <wp:docPr id="16" name="Picture 1259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597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71830" cy="4362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CB3FA2"/>
    <w:multiLevelType w:val="hybridMultilevel"/>
    <w:tmpl w:val="B35C6270"/>
    <w:lvl w:ilvl="0" w:tplc="47329E68">
      <w:start w:val="1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020019">
      <w:start w:val="1"/>
      <w:numFmt w:val="lowerLetter"/>
      <w:lvlText w:val="%2."/>
      <w:lvlJc w:val="left"/>
      <w:pPr>
        <w:ind w:left="1440" w:hanging="360"/>
      </w:pPr>
    </w:lvl>
    <w:lvl w:ilvl="2" w:tplc="0402001B">
      <w:start w:val="1"/>
      <w:numFmt w:val="lowerRoman"/>
      <w:lvlText w:val="%3."/>
      <w:lvlJc w:val="right"/>
      <w:pPr>
        <w:ind w:left="2160" w:hanging="180"/>
      </w:pPr>
    </w:lvl>
    <w:lvl w:ilvl="3" w:tplc="0402000F">
      <w:start w:val="1"/>
      <w:numFmt w:val="decimal"/>
      <w:lvlText w:val="%4."/>
      <w:lvlJc w:val="left"/>
      <w:pPr>
        <w:ind w:left="2880" w:hanging="360"/>
      </w:pPr>
    </w:lvl>
    <w:lvl w:ilvl="4" w:tplc="04020019">
      <w:start w:val="1"/>
      <w:numFmt w:val="lowerLetter"/>
      <w:lvlText w:val="%5."/>
      <w:lvlJc w:val="left"/>
      <w:pPr>
        <w:ind w:left="3600" w:hanging="360"/>
      </w:pPr>
    </w:lvl>
    <w:lvl w:ilvl="5" w:tplc="0402001B">
      <w:start w:val="1"/>
      <w:numFmt w:val="lowerRoman"/>
      <w:lvlText w:val="%6."/>
      <w:lvlJc w:val="right"/>
      <w:pPr>
        <w:ind w:left="4320" w:hanging="180"/>
      </w:pPr>
    </w:lvl>
    <w:lvl w:ilvl="6" w:tplc="0402000F">
      <w:start w:val="1"/>
      <w:numFmt w:val="decimal"/>
      <w:lvlText w:val="%7."/>
      <w:lvlJc w:val="left"/>
      <w:pPr>
        <w:ind w:left="5040" w:hanging="360"/>
      </w:pPr>
    </w:lvl>
    <w:lvl w:ilvl="7" w:tplc="04020019">
      <w:start w:val="1"/>
      <w:numFmt w:val="lowerLetter"/>
      <w:lvlText w:val="%8."/>
      <w:lvlJc w:val="left"/>
      <w:pPr>
        <w:ind w:left="5760" w:hanging="360"/>
      </w:pPr>
    </w:lvl>
    <w:lvl w:ilvl="8" w:tplc="0402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6A224D6"/>
    <w:multiLevelType w:val="multilevel"/>
    <w:tmpl w:val="AE1291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ymbol" w:hint="default"/>
        <w:sz w:val="20"/>
        <w:szCs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ymbol" w:hint="default"/>
        <w:sz w:val="20"/>
        <w:szCs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  <w:sz w:val="20"/>
        <w:szCs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  <w:sz w:val="20"/>
        <w:szCs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cs="Symbol" w:hint="default"/>
        <w:sz w:val="20"/>
        <w:szCs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  <w:sz w:val="20"/>
        <w:szCs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cs="Symbol" w:hint="default"/>
        <w:sz w:val="20"/>
        <w:szCs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cs="Symbol" w:hint="default"/>
        <w:sz w:val="20"/>
        <w:szCs w:val="20"/>
      </w:rPr>
    </w:lvl>
  </w:abstractNum>
  <w:abstractNum w:abstractNumId="2">
    <w:nsid w:val="0C7E62B1"/>
    <w:multiLevelType w:val="hybridMultilevel"/>
    <w:tmpl w:val="C946067E"/>
    <w:lvl w:ilvl="0" w:tplc="4AD4107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75D25648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</w:rPr>
    </w:lvl>
    <w:lvl w:ilvl="2" w:tplc="A4861CBC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 w:hint="default"/>
      </w:rPr>
    </w:lvl>
    <w:lvl w:ilvl="3" w:tplc="E022F20E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 w:hint="default"/>
      </w:rPr>
    </w:lvl>
    <w:lvl w:ilvl="4" w:tplc="B43E2292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 w:hint="default"/>
      </w:rPr>
    </w:lvl>
    <w:lvl w:ilvl="5" w:tplc="9CAAB934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 w:hint="default"/>
      </w:rPr>
    </w:lvl>
    <w:lvl w:ilvl="6" w:tplc="B21EC8C0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 w:hint="default"/>
      </w:rPr>
    </w:lvl>
    <w:lvl w:ilvl="7" w:tplc="F0349674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 w:hint="default"/>
      </w:rPr>
    </w:lvl>
    <w:lvl w:ilvl="8" w:tplc="7A36F51A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 w:hint="default"/>
      </w:rPr>
    </w:lvl>
  </w:abstractNum>
  <w:abstractNum w:abstractNumId="3">
    <w:nsid w:val="0ED77CF8"/>
    <w:multiLevelType w:val="hybridMultilevel"/>
    <w:tmpl w:val="1D8CCA98"/>
    <w:lvl w:ilvl="0" w:tplc="A906F90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cs="Arial" w:hint="default"/>
      </w:rPr>
    </w:lvl>
    <w:lvl w:ilvl="1" w:tplc="7E70FAFC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cs="Arial" w:hint="default"/>
      </w:rPr>
    </w:lvl>
    <w:lvl w:ilvl="2" w:tplc="2186573E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cs="Arial" w:hint="default"/>
      </w:rPr>
    </w:lvl>
    <w:lvl w:ilvl="3" w:tplc="41F23DD6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cs="Arial" w:hint="default"/>
      </w:rPr>
    </w:lvl>
    <w:lvl w:ilvl="4" w:tplc="B2A02036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cs="Arial" w:hint="default"/>
      </w:rPr>
    </w:lvl>
    <w:lvl w:ilvl="5" w:tplc="3CF6FB66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cs="Arial" w:hint="default"/>
      </w:rPr>
    </w:lvl>
    <w:lvl w:ilvl="6" w:tplc="3B3CDCE2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cs="Arial" w:hint="default"/>
      </w:rPr>
    </w:lvl>
    <w:lvl w:ilvl="7" w:tplc="7F8C99D6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cs="Arial" w:hint="default"/>
      </w:rPr>
    </w:lvl>
    <w:lvl w:ilvl="8" w:tplc="4B7C5C5E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cs="Arial" w:hint="default"/>
      </w:rPr>
    </w:lvl>
  </w:abstractNum>
  <w:abstractNum w:abstractNumId="4">
    <w:nsid w:val="0FF67A3E"/>
    <w:multiLevelType w:val="hybridMultilevel"/>
    <w:tmpl w:val="E3F24DB4"/>
    <w:lvl w:ilvl="0" w:tplc="47086B1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C474188A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</w:rPr>
    </w:lvl>
    <w:lvl w:ilvl="2" w:tplc="B748B954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 w:hint="default"/>
      </w:rPr>
    </w:lvl>
    <w:lvl w:ilvl="3" w:tplc="4094E05E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 w:hint="default"/>
      </w:rPr>
    </w:lvl>
    <w:lvl w:ilvl="4" w:tplc="08BC87BC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 w:hint="default"/>
      </w:rPr>
    </w:lvl>
    <w:lvl w:ilvl="5" w:tplc="D8DAC52E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 w:hint="default"/>
      </w:rPr>
    </w:lvl>
    <w:lvl w:ilvl="6" w:tplc="1CB0EC94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 w:hint="default"/>
      </w:rPr>
    </w:lvl>
    <w:lvl w:ilvl="7" w:tplc="A43C3856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 w:hint="default"/>
      </w:rPr>
    </w:lvl>
    <w:lvl w:ilvl="8" w:tplc="9B2A0208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 w:hint="default"/>
      </w:rPr>
    </w:lvl>
  </w:abstractNum>
  <w:abstractNum w:abstractNumId="5">
    <w:nsid w:val="12BF5315"/>
    <w:multiLevelType w:val="hybridMultilevel"/>
    <w:tmpl w:val="B4141594"/>
    <w:lvl w:ilvl="0" w:tplc="7E82E78E">
      <w:start w:val="6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2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2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6">
    <w:nsid w:val="1C4D5EB3"/>
    <w:multiLevelType w:val="hybridMultilevel"/>
    <w:tmpl w:val="A87C344C"/>
    <w:lvl w:ilvl="0" w:tplc="3B3E3B1E">
      <w:start w:val="6"/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2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2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7">
    <w:nsid w:val="1F9718BC"/>
    <w:multiLevelType w:val="multilevel"/>
    <w:tmpl w:val="569270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21881045"/>
    <w:multiLevelType w:val="hybridMultilevel"/>
    <w:tmpl w:val="D520E77A"/>
    <w:lvl w:ilvl="0" w:tplc="B9AA408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8B2113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30B0506C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96722302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8334DFC8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764661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7E8656D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CD4783C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11B0D200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227519DF"/>
    <w:multiLevelType w:val="hybridMultilevel"/>
    <w:tmpl w:val="EB388532"/>
    <w:lvl w:ilvl="0" w:tplc="26F00C66">
      <w:start w:val="21"/>
      <w:numFmt w:val="bullet"/>
      <w:lvlText w:val="-"/>
      <w:lvlJc w:val="left"/>
      <w:pPr>
        <w:ind w:left="473" w:hanging="360"/>
      </w:pPr>
      <w:rPr>
        <w:rFonts w:ascii="Times New Roman" w:eastAsia="Times New Roman" w:hAnsi="Times New Roman" w:hint="default"/>
      </w:rPr>
    </w:lvl>
    <w:lvl w:ilvl="1" w:tplc="04020003">
      <w:start w:val="1"/>
      <w:numFmt w:val="bullet"/>
      <w:lvlText w:val="o"/>
      <w:lvlJc w:val="left"/>
      <w:pPr>
        <w:ind w:left="1193" w:hanging="360"/>
      </w:pPr>
      <w:rPr>
        <w:rFonts w:ascii="Courier New" w:hAnsi="Courier New" w:cs="Courier New" w:hint="default"/>
      </w:rPr>
    </w:lvl>
    <w:lvl w:ilvl="2" w:tplc="04020005">
      <w:start w:val="1"/>
      <w:numFmt w:val="bullet"/>
      <w:lvlText w:val=""/>
      <w:lvlJc w:val="left"/>
      <w:pPr>
        <w:ind w:left="1913" w:hanging="360"/>
      </w:pPr>
      <w:rPr>
        <w:rFonts w:ascii="Wingdings" w:hAnsi="Wingdings" w:cs="Wingdings" w:hint="default"/>
      </w:rPr>
    </w:lvl>
    <w:lvl w:ilvl="3" w:tplc="04020001">
      <w:start w:val="1"/>
      <w:numFmt w:val="bullet"/>
      <w:lvlText w:val=""/>
      <w:lvlJc w:val="left"/>
      <w:pPr>
        <w:ind w:left="2633" w:hanging="360"/>
      </w:pPr>
      <w:rPr>
        <w:rFonts w:ascii="Symbol" w:hAnsi="Symbol" w:cs="Symbol" w:hint="default"/>
      </w:rPr>
    </w:lvl>
    <w:lvl w:ilvl="4" w:tplc="04020003">
      <w:start w:val="1"/>
      <w:numFmt w:val="bullet"/>
      <w:lvlText w:val="o"/>
      <w:lvlJc w:val="left"/>
      <w:pPr>
        <w:ind w:left="3353" w:hanging="360"/>
      </w:pPr>
      <w:rPr>
        <w:rFonts w:ascii="Courier New" w:hAnsi="Courier New" w:cs="Courier New" w:hint="default"/>
      </w:rPr>
    </w:lvl>
    <w:lvl w:ilvl="5" w:tplc="04020005">
      <w:start w:val="1"/>
      <w:numFmt w:val="bullet"/>
      <w:lvlText w:val=""/>
      <w:lvlJc w:val="left"/>
      <w:pPr>
        <w:ind w:left="4073" w:hanging="360"/>
      </w:pPr>
      <w:rPr>
        <w:rFonts w:ascii="Wingdings" w:hAnsi="Wingdings" w:cs="Wingdings" w:hint="default"/>
      </w:rPr>
    </w:lvl>
    <w:lvl w:ilvl="6" w:tplc="04020001">
      <w:start w:val="1"/>
      <w:numFmt w:val="bullet"/>
      <w:lvlText w:val=""/>
      <w:lvlJc w:val="left"/>
      <w:pPr>
        <w:ind w:left="4793" w:hanging="360"/>
      </w:pPr>
      <w:rPr>
        <w:rFonts w:ascii="Symbol" w:hAnsi="Symbol" w:cs="Symbol" w:hint="default"/>
      </w:rPr>
    </w:lvl>
    <w:lvl w:ilvl="7" w:tplc="04020003">
      <w:start w:val="1"/>
      <w:numFmt w:val="bullet"/>
      <w:lvlText w:val="o"/>
      <w:lvlJc w:val="left"/>
      <w:pPr>
        <w:ind w:left="5513" w:hanging="360"/>
      </w:pPr>
      <w:rPr>
        <w:rFonts w:ascii="Courier New" w:hAnsi="Courier New" w:cs="Courier New" w:hint="default"/>
      </w:rPr>
    </w:lvl>
    <w:lvl w:ilvl="8" w:tplc="04020005">
      <w:start w:val="1"/>
      <w:numFmt w:val="bullet"/>
      <w:lvlText w:val=""/>
      <w:lvlJc w:val="left"/>
      <w:pPr>
        <w:ind w:left="6233" w:hanging="360"/>
      </w:pPr>
      <w:rPr>
        <w:rFonts w:ascii="Wingdings" w:hAnsi="Wingdings" w:cs="Wingdings" w:hint="default"/>
      </w:rPr>
    </w:lvl>
  </w:abstractNum>
  <w:abstractNum w:abstractNumId="10">
    <w:nsid w:val="246F77CD"/>
    <w:multiLevelType w:val="hybridMultilevel"/>
    <w:tmpl w:val="06CE46CC"/>
    <w:lvl w:ilvl="0" w:tplc="D72654C2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020019">
      <w:start w:val="1"/>
      <w:numFmt w:val="lowerLetter"/>
      <w:lvlText w:val="%2."/>
      <w:lvlJc w:val="left"/>
      <w:pPr>
        <w:ind w:left="1440" w:hanging="360"/>
      </w:pPr>
    </w:lvl>
    <w:lvl w:ilvl="2" w:tplc="0402001B">
      <w:start w:val="1"/>
      <w:numFmt w:val="lowerRoman"/>
      <w:lvlText w:val="%3."/>
      <w:lvlJc w:val="right"/>
      <w:pPr>
        <w:ind w:left="2160" w:hanging="180"/>
      </w:pPr>
    </w:lvl>
    <w:lvl w:ilvl="3" w:tplc="0402000F">
      <w:start w:val="1"/>
      <w:numFmt w:val="decimal"/>
      <w:lvlText w:val="%4."/>
      <w:lvlJc w:val="left"/>
      <w:pPr>
        <w:ind w:left="2880" w:hanging="360"/>
      </w:pPr>
    </w:lvl>
    <w:lvl w:ilvl="4" w:tplc="04020019">
      <w:start w:val="1"/>
      <w:numFmt w:val="lowerLetter"/>
      <w:lvlText w:val="%5."/>
      <w:lvlJc w:val="left"/>
      <w:pPr>
        <w:ind w:left="3600" w:hanging="360"/>
      </w:pPr>
    </w:lvl>
    <w:lvl w:ilvl="5" w:tplc="0402001B">
      <w:start w:val="1"/>
      <w:numFmt w:val="lowerRoman"/>
      <w:lvlText w:val="%6."/>
      <w:lvlJc w:val="right"/>
      <w:pPr>
        <w:ind w:left="4320" w:hanging="180"/>
      </w:pPr>
    </w:lvl>
    <w:lvl w:ilvl="6" w:tplc="0402000F">
      <w:start w:val="1"/>
      <w:numFmt w:val="decimal"/>
      <w:lvlText w:val="%7."/>
      <w:lvlJc w:val="left"/>
      <w:pPr>
        <w:ind w:left="5040" w:hanging="360"/>
      </w:pPr>
    </w:lvl>
    <w:lvl w:ilvl="7" w:tplc="04020019">
      <w:start w:val="1"/>
      <w:numFmt w:val="lowerLetter"/>
      <w:lvlText w:val="%8."/>
      <w:lvlJc w:val="left"/>
      <w:pPr>
        <w:ind w:left="5760" w:hanging="360"/>
      </w:pPr>
    </w:lvl>
    <w:lvl w:ilvl="8" w:tplc="0402001B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8AE442A"/>
    <w:multiLevelType w:val="hybridMultilevel"/>
    <w:tmpl w:val="7402DFF0"/>
    <w:lvl w:ilvl="0" w:tplc="0402000B">
      <w:start w:val="1"/>
      <w:numFmt w:val="bullet"/>
      <w:lvlText w:val=""/>
      <w:lvlJc w:val="left"/>
      <w:pPr>
        <w:ind w:left="2098" w:hanging="360"/>
      </w:pPr>
      <w:rPr>
        <w:rFonts w:ascii="Wingdings" w:hAnsi="Wingdings" w:cs="Wingdings" w:hint="default"/>
      </w:rPr>
    </w:lvl>
    <w:lvl w:ilvl="1" w:tplc="04020003">
      <w:start w:val="1"/>
      <w:numFmt w:val="bullet"/>
      <w:lvlText w:val="o"/>
      <w:lvlJc w:val="left"/>
      <w:pPr>
        <w:ind w:left="2818" w:hanging="360"/>
      </w:pPr>
      <w:rPr>
        <w:rFonts w:ascii="Courier New" w:hAnsi="Courier New" w:cs="Courier New" w:hint="default"/>
      </w:rPr>
    </w:lvl>
    <w:lvl w:ilvl="2" w:tplc="04020005">
      <w:start w:val="1"/>
      <w:numFmt w:val="bullet"/>
      <w:lvlText w:val=""/>
      <w:lvlJc w:val="left"/>
      <w:pPr>
        <w:ind w:left="3538" w:hanging="360"/>
      </w:pPr>
      <w:rPr>
        <w:rFonts w:ascii="Wingdings" w:hAnsi="Wingdings" w:cs="Wingdings" w:hint="default"/>
      </w:rPr>
    </w:lvl>
    <w:lvl w:ilvl="3" w:tplc="04020001">
      <w:start w:val="1"/>
      <w:numFmt w:val="bullet"/>
      <w:lvlText w:val=""/>
      <w:lvlJc w:val="left"/>
      <w:pPr>
        <w:ind w:left="4258" w:hanging="360"/>
      </w:pPr>
      <w:rPr>
        <w:rFonts w:ascii="Symbol" w:hAnsi="Symbol" w:cs="Symbol" w:hint="default"/>
      </w:rPr>
    </w:lvl>
    <w:lvl w:ilvl="4" w:tplc="04020003">
      <w:start w:val="1"/>
      <w:numFmt w:val="bullet"/>
      <w:lvlText w:val="o"/>
      <w:lvlJc w:val="left"/>
      <w:pPr>
        <w:ind w:left="4978" w:hanging="360"/>
      </w:pPr>
      <w:rPr>
        <w:rFonts w:ascii="Courier New" w:hAnsi="Courier New" w:cs="Courier New" w:hint="default"/>
      </w:rPr>
    </w:lvl>
    <w:lvl w:ilvl="5" w:tplc="04020005">
      <w:start w:val="1"/>
      <w:numFmt w:val="bullet"/>
      <w:lvlText w:val=""/>
      <w:lvlJc w:val="left"/>
      <w:pPr>
        <w:ind w:left="5698" w:hanging="360"/>
      </w:pPr>
      <w:rPr>
        <w:rFonts w:ascii="Wingdings" w:hAnsi="Wingdings" w:cs="Wingdings" w:hint="default"/>
      </w:rPr>
    </w:lvl>
    <w:lvl w:ilvl="6" w:tplc="04020001">
      <w:start w:val="1"/>
      <w:numFmt w:val="bullet"/>
      <w:lvlText w:val=""/>
      <w:lvlJc w:val="left"/>
      <w:pPr>
        <w:ind w:left="6418" w:hanging="360"/>
      </w:pPr>
      <w:rPr>
        <w:rFonts w:ascii="Symbol" w:hAnsi="Symbol" w:cs="Symbol" w:hint="default"/>
      </w:rPr>
    </w:lvl>
    <w:lvl w:ilvl="7" w:tplc="04020003">
      <w:start w:val="1"/>
      <w:numFmt w:val="bullet"/>
      <w:lvlText w:val="o"/>
      <w:lvlJc w:val="left"/>
      <w:pPr>
        <w:ind w:left="7138" w:hanging="360"/>
      </w:pPr>
      <w:rPr>
        <w:rFonts w:ascii="Courier New" w:hAnsi="Courier New" w:cs="Courier New" w:hint="default"/>
      </w:rPr>
    </w:lvl>
    <w:lvl w:ilvl="8" w:tplc="04020005">
      <w:start w:val="1"/>
      <w:numFmt w:val="bullet"/>
      <w:lvlText w:val=""/>
      <w:lvlJc w:val="left"/>
      <w:pPr>
        <w:ind w:left="7858" w:hanging="360"/>
      </w:pPr>
      <w:rPr>
        <w:rFonts w:ascii="Wingdings" w:hAnsi="Wingdings" w:cs="Wingdings" w:hint="default"/>
      </w:rPr>
    </w:lvl>
  </w:abstractNum>
  <w:abstractNum w:abstractNumId="12">
    <w:nsid w:val="29A56817"/>
    <w:multiLevelType w:val="multilevel"/>
    <w:tmpl w:val="FB8E259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/>
        <w:color w:val="0070C0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bCs/>
        <w:color w:val="0070C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/>
        <w:bCs/>
        <w:color w:val="0070C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b/>
        <w:bCs/>
        <w:color w:val="0070C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/>
        <w:bCs/>
        <w:color w:val="0070C0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b/>
        <w:bCs/>
        <w:color w:val="0070C0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b/>
        <w:bCs/>
        <w:color w:val="0070C0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b/>
        <w:bCs/>
        <w:color w:val="0070C0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b/>
        <w:bCs/>
        <w:color w:val="0070C0"/>
      </w:rPr>
    </w:lvl>
  </w:abstractNum>
  <w:abstractNum w:abstractNumId="13">
    <w:nsid w:val="2AF3691D"/>
    <w:multiLevelType w:val="hybridMultilevel"/>
    <w:tmpl w:val="BB08B822"/>
    <w:lvl w:ilvl="0" w:tplc="9C5E404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56E6292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569C3AE0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36E5A2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D84DB20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584099E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6CE8841A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A2E5F98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08C1CE4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2C184A98"/>
    <w:multiLevelType w:val="hybridMultilevel"/>
    <w:tmpl w:val="DBB67166"/>
    <w:lvl w:ilvl="0" w:tplc="0402000F">
      <w:start w:val="1"/>
      <w:numFmt w:val="decimal"/>
      <w:lvlText w:val="%1."/>
      <w:lvlJc w:val="left"/>
      <w:pPr>
        <w:ind w:left="720" w:hanging="360"/>
      </w:pPr>
    </w:lvl>
    <w:lvl w:ilvl="1" w:tplc="04020019">
      <w:start w:val="1"/>
      <w:numFmt w:val="lowerLetter"/>
      <w:lvlText w:val="%2."/>
      <w:lvlJc w:val="left"/>
      <w:pPr>
        <w:ind w:left="1440" w:hanging="360"/>
      </w:pPr>
    </w:lvl>
    <w:lvl w:ilvl="2" w:tplc="0402001B">
      <w:start w:val="1"/>
      <w:numFmt w:val="lowerRoman"/>
      <w:lvlText w:val="%3."/>
      <w:lvlJc w:val="right"/>
      <w:pPr>
        <w:ind w:left="2160" w:hanging="180"/>
      </w:pPr>
    </w:lvl>
    <w:lvl w:ilvl="3" w:tplc="0402000F">
      <w:start w:val="1"/>
      <w:numFmt w:val="decimal"/>
      <w:lvlText w:val="%4."/>
      <w:lvlJc w:val="left"/>
      <w:pPr>
        <w:ind w:left="2880" w:hanging="360"/>
      </w:pPr>
    </w:lvl>
    <w:lvl w:ilvl="4" w:tplc="04020019">
      <w:start w:val="1"/>
      <w:numFmt w:val="lowerLetter"/>
      <w:lvlText w:val="%5."/>
      <w:lvlJc w:val="left"/>
      <w:pPr>
        <w:ind w:left="3600" w:hanging="360"/>
      </w:pPr>
    </w:lvl>
    <w:lvl w:ilvl="5" w:tplc="0402001B">
      <w:start w:val="1"/>
      <w:numFmt w:val="lowerRoman"/>
      <w:lvlText w:val="%6."/>
      <w:lvlJc w:val="right"/>
      <w:pPr>
        <w:ind w:left="4320" w:hanging="180"/>
      </w:pPr>
    </w:lvl>
    <w:lvl w:ilvl="6" w:tplc="0402000F">
      <w:start w:val="1"/>
      <w:numFmt w:val="decimal"/>
      <w:lvlText w:val="%7."/>
      <w:lvlJc w:val="left"/>
      <w:pPr>
        <w:ind w:left="5040" w:hanging="360"/>
      </w:pPr>
    </w:lvl>
    <w:lvl w:ilvl="7" w:tplc="04020019">
      <w:start w:val="1"/>
      <w:numFmt w:val="lowerLetter"/>
      <w:lvlText w:val="%8."/>
      <w:lvlJc w:val="left"/>
      <w:pPr>
        <w:ind w:left="5760" w:hanging="360"/>
      </w:pPr>
    </w:lvl>
    <w:lvl w:ilvl="8" w:tplc="0402001B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EC279FF"/>
    <w:multiLevelType w:val="hybridMultilevel"/>
    <w:tmpl w:val="FD10EEA2"/>
    <w:lvl w:ilvl="0" w:tplc="6B726472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2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2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6">
    <w:nsid w:val="31C92703"/>
    <w:multiLevelType w:val="hybridMultilevel"/>
    <w:tmpl w:val="C0AE86C6"/>
    <w:lvl w:ilvl="0" w:tplc="F3F23C4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CFEE7628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</w:rPr>
    </w:lvl>
    <w:lvl w:ilvl="2" w:tplc="53322608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 w:hint="default"/>
      </w:rPr>
    </w:lvl>
    <w:lvl w:ilvl="3" w:tplc="4E7435FC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 w:hint="default"/>
      </w:rPr>
    </w:lvl>
    <w:lvl w:ilvl="4" w:tplc="8A324064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 w:hint="default"/>
      </w:rPr>
    </w:lvl>
    <w:lvl w:ilvl="5" w:tplc="A39E510A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 w:hint="default"/>
      </w:rPr>
    </w:lvl>
    <w:lvl w:ilvl="6" w:tplc="5DC25D46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 w:hint="default"/>
      </w:rPr>
    </w:lvl>
    <w:lvl w:ilvl="7" w:tplc="CA6C2C5E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 w:hint="default"/>
      </w:rPr>
    </w:lvl>
    <w:lvl w:ilvl="8" w:tplc="8E9439E0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 w:hint="default"/>
      </w:rPr>
    </w:lvl>
  </w:abstractNum>
  <w:abstractNum w:abstractNumId="17">
    <w:nsid w:val="32330B99"/>
    <w:multiLevelType w:val="hybridMultilevel"/>
    <w:tmpl w:val="9A645C00"/>
    <w:lvl w:ilvl="0" w:tplc="0409000F">
      <w:start w:val="1"/>
      <w:numFmt w:val="decimal"/>
      <w:lvlText w:val="%1."/>
      <w:lvlJc w:val="left"/>
      <w:pPr>
        <w:ind w:left="63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350" w:hanging="360"/>
      </w:pPr>
    </w:lvl>
    <w:lvl w:ilvl="2" w:tplc="0409001B">
      <w:start w:val="1"/>
      <w:numFmt w:val="lowerRoman"/>
      <w:lvlText w:val="%3."/>
      <w:lvlJc w:val="right"/>
      <w:pPr>
        <w:ind w:left="2070" w:hanging="180"/>
      </w:pPr>
    </w:lvl>
    <w:lvl w:ilvl="3" w:tplc="0409000F">
      <w:start w:val="1"/>
      <w:numFmt w:val="decimal"/>
      <w:lvlText w:val="%4."/>
      <w:lvlJc w:val="left"/>
      <w:pPr>
        <w:ind w:left="2790" w:hanging="360"/>
      </w:pPr>
    </w:lvl>
    <w:lvl w:ilvl="4" w:tplc="04090019">
      <w:start w:val="1"/>
      <w:numFmt w:val="lowerLetter"/>
      <w:lvlText w:val="%5."/>
      <w:lvlJc w:val="left"/>
      <w:pPr>
        <w:ind w:left="3510" w:hanging="360"/>
      </w:pPr>
    </w:lvl>
    <w:lvl w:ilvl="5" w:tplc="0409001B">
      <w:start w:val="1"/>
      <w:numFmt w:val="lowerRoman"/>
      <w:lvlText w:val="%6."/>
      <w:lvlJc w:val="right"/>
      <w:pPr>
        <w:ind w:left="4230" w:hanging="180"/>
      </w:pPr>
    </w:lvl>
    <w:lvl w:ilvl="6" w:tplc="0409000F">
      <w:start w:val="1"/>
      <w:numFmt w:val="decimal"/>
      <w:lvlText w:val="%7."/>
      <w:lvlJc w:val="left"/>
      <w:pPr>
        <w:ind w:left="4950" w:hanging="360"/>
      </w:pPr>
    </w:lvl>
    <w:lvl w:ilvl="7" w:tplc="04090019">
      <w:start w:val="1"/>
      <w:numFmt w:val="lowerLetter"/>
      <w:lvlText w:val="%8."/>
      <w:lvlJc w:val="left"/>
      <w:pPr>
        <w:ind w:left="5670" w:hanging="360"/>
      </w:pPr>
    </w:lvl>
    <w:lvl w:ilvl="8" w:tplc="0409001B">
      <w:start w:val="1"/>
      <w:numFmt w:val="lowerRoman"/>
      <w:lvlText w:val="%9."/>
      <w:lvlJc w:val="right"/>
      <w:pPr>
        <w:ind w:left="6390" w:hanging="180"/>
      </w:pPr>
    </w:lvl>
  </w:abstractNum>
  <w:abstractNum w:abstractNumId="18">
    <w:nsid w:val="337E158C"/>
    <w:multiLevelType w:val="hybridMultilevel"/>
    <w:tmpl w:val="99B673C6"/>
    <w:lvl w:ilvl="0" w:tplc="EC7633E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A434E6FA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</w:rPr>
    </w:lvl>
    <w:lvl w:ilvl="2" w:tplc="81A61DC0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cs="Times New Roman" w:hint="default"/>
      </w:rPr>
    </w:lvl>
    <w:lvl w:ilvl="3" w:tplc="A948E3BA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cs="Times New Roman" w:hint="default"/>
      </w:rPr>
    </w:lvl>
    <w:lvl w:ilvl="4" w:tplc="18CEF6FE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cs="Times New Roman" w:hint="default"/>
      </w:rPr>
    </w:lvl>
    <w:lvl w:ilvl="5" w:tplc="202CBE42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cs="Times New Roman" w:hint="default"/>
      </w:rPr>
    </w:lvl>
    <w:lvl w:ilvl="6" w:tplc="97F28EBC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cs="Times New Roman" w:hint="default"/>
      </w:rPr>
    </w:lvl>
    <w:lvl w:ilvl="7" w:tplc="4498FDAC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cs="Times New Roman" w:hint="default"/>
      </w:rPr>
    </w:lvl>
    <w:lvl w:ilvl="8" w:tplc="633C81E6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cs="Times New Roman" w:hint="default"/>
      </w:rPr>
    </w:lvl>
  </w:abstractNum>
  <w:abstractNum w:abstractNumId="19">
    <w:nsid w:val="36046517"/>
    <w:multiLevelType w:val="hybridMultilevel"/>
    <w:tmpl w:val="9822CB7A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>
      <w:start w:val="1"/>
      <w:numFmt w:val="lowerLetter"/>
      <w:lvlText w:val="%2."/>
      <w:lvlJc w:val="left"/>
      <w:pPr>
        <w:ind w:left="1440" w:hanging="360"/>
      </w:pPr>
    </w:lvl>
    <w:lvl w:ilvl="2" w:tplc="0402001B">
      <w:start w:val="1"/>
      <w:numFmt w:val="lowerRoman"/>
      <w:lvlText w:val="%3."/>
      <w:lvlJc w:val="right"/>
      <w:pPr>
        <w:ind w:left="2160" w:hanging="180"/>
      </w:pPr>
    </w:lvl>
    <w:lvl w:ilvl="3" w:tplc="0402000F">
      <w:start w:val="1"/>
      <w:numFmt w:val="decimal"/>
      <w:lvlText w:val="%4."/>
      <w:lvlJc w:val="left"/>
      <w:pPr>
        <w:ind w:left="2880" w:hanging="360"/>
      </w:pPr>
    </w:lvl>
    <w:lvl w:ilvl="4" w:tplc="04020019">
      <w:start w:val="1"/>
      <w:numFmt w:val="lowerLetter"/>
      <w:lvlText w:val="%5."/>
      <w:lvlJc w:val="left"/>
      <w:pPr>
        <w:ind w:left="3600" w:hanging="360"/>
      </w:pPr>
    </w:lvl>
    <w:lvl w:ilvl="5" w:tplc="0402001B">
      <w:start w:val="1"/>
      <w:numFmt w:val="lowerRoman"/>
      <w:lvlText w:val="%6."/>
      <w:lvlJc w:val="right"/>
      <w:pPr>
        <w:ind w:left="4320" w:hanging="180"/>
      </w:pPr>
    </w:lvl>
    <w:lvl w:ilvl="6" w:tplc="0402000F">
      <w:start w:val="1"/>
      <w:numFmt w:val="decimal"/>
      <w:lvlText w:val="%7."/>
      <w:lvlJc w:val="left"/>
      <w:pPr>
        <w:ind w:left="5040" w:hanging="360"/>
      </w:pPr>
    </w:lvl>
    <w:lvl w:ilvl="7" w:tplc="04020019">
      <w:start w:val="1"/>
      <w:numFmt w:val="lowerLetter"/>
      <w:lvlText w:val="%8."/>
      <w:lvlJc w:val="left"/>
      <w:pPr>
        <w:ind w:left="5760" w:hanging="360"/>
      </w:pPr>
    </w:lvl>
    <w:lvl w:ilvl="8" w:tplc="0402001B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6C67C21"/>
    <w:multiLevelType w:val="hybridMultilevel"/>
    <w:tmpl w:val="970AC7D8"/>
    <w:lvl w:ilvl="0" w:tplc="0DC82B86">
      <w:start w:val="1"/>
      <w:numFmt w:val="decimal"/>
      <w:lvlText w:val="%1."/>
      <w:lvlJc w:val="left"/>
      <w:pPr>
        <w:ind w:left="1613" w:hanging="360"/>
      </w:pPr>
      <w:rPr>
        <w:rFonts w:hint="default"/>
        <w:b/>
        <w:bCs/>
      </w:rPr>
    </w:lvl>
    <w:lvl w:ilvl="1" w:tplc="04020019">
      <w:start w:val="1"/>
      <w:numFmt w:val="lowerLetter"/>
      <w:lvlText w:val="%2."/>
      <w:lvlJc w:val="left"/>
      <w:pPr>
        <w:ind w:left="1440" w:hanging="360"/>
      </w:pPr>
    </w:lvl>
    <w:lvl w:ilvl="2" w:tplc="0402001B">
      <w:start w:val="1"/>
      <w:numFmt w:val="lowerRoman"/>
      <w:lvlText w:val="%3."/>
      <w:lvlJc w:val="right"/>
      <w:pPr>
        <w:ind w:left="2160" w:hanging="180"/>
      </w:pPr>
    </w:lvl>
    <w:lvl w:ilvl="3" w:tplc="0402000F">
      <w:start w:val="1"/>
      <w:numFmt w:val="decimal"/>
      <w:lvlText w:val="%4."/>
      <w:lvlJc w:val="left"/>
      <w:pPr>
        <w:ind w:left="2880" w:hanging="360"/>
      </w:pPr>
    </w:lvl>
    <w:lvl w:ilvl="4" w:tplc="04020019">
      <w:start w:val="1"/>
      <w:numFmt w:val="lowerLetter"/>
      <w:lvlText w:val="%5."/>
      <w:lvlJc w:val="left"/>
      <w:pPr>
        <w:ind w:left="3600" w:hanging="360"/>
      </w:pPr>
    </w:lvl>
    <w:lvl w:ilvl="5" w:tplc="0402001B">
      <w:start w:val="1"/>
      <w:numFmt w:val="lowerRoman"/>
      <w:lvlText w:val="%6."/>
      <w:lvlJc w:val="right"/>
      <w:pPr>
        <w:ind w:left="4320" w:hanging="180"/>
      </w:pPr>
    </w:lvl>
    <w:lvl w:ilvl="6" w:tplc="0402000F">
      <w:start w:val="1"/>
      <w:numFmt w:val="decimal"/>
      <w:lvlText w:val="%7."/>
      <w:lvlJc w:val="left"/>
      <w:pPr>
        <w:ind w:left="5040" w:hanging="360"/>
      </w:pPr>
    </w:lvl>
    <w:lvl w:ilvl="7" w:tplc="04020019">
      <w:start w:val="1"/>
      <w:numFmt w:val="lowerLetter"/>
      <w:lvlText w:val="%8."/>
      <w:lvlJc w:val="left"/>
      <w:pPr>
        <w:ind w:left="5760" w:hanging="360"/>
      </w:pPr>
    </w:lvl>
    <w:lvl w:ilvl="8" w:tplc="0402001B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98306D5"/>
    <w:multiLevelType w:val="hybridMultilevel"/>
    <w:tmpl w:val="7F4E495C"/>
    <w:lvl w:ilvl="0" w:tplc="E596480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cs="Arial" w:hint="default"/>
      </w:rPr>
    </w:lvl>
    <w:lvl w:ilvl="1" w:tplc="D0B89F8E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cs="Arial" w:hint="default"/>
      </w:rPr>
    </w:lvl>
    <w:lvl w:ilvl="2" w:tplc="A9A25B44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cs="Arial" w:hint="default"/>
      </w:rPr>
    </w:lvl>
    <w:lvl w:ilvl="3" w:tplc="A2F88458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cs="Arial" w:hint="default"/>
      </w:rPr>
    </w:lvl>
    <w:lvl w:ilvl="4" w:tplc="90FCAFC0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cs="Arial" w:hint="default"/>
      </w:rPr>
    </w:lvl>
    <w:lvl w:ilvl="5" w:tplc="CBD42068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cs="Arial" w:hint="default"/>
      </w:rPr>
    </w:lvl>
    <w:lvl w:ilvl="6" w:tplc="78CC9906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cs="Arial" w:hint="default"/>
      </w:rPr>
    </w:lvl>
    <w:lvl w:ilvl="7" w:tplc="124A065E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cs="Arial" w:hint="default"/>
      </w:rPr>
    </w:lvl>
    <w:lvl w:ilvl="8" w:tplc="A948A030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cs="Arial" w:hint="default"/>
      </w:rPr>
    </w:lvl>
  </w:abstractNum>
  <w:abstractNum w:abstractNumId="22">
    <w:nsid w:val="3C9E2B05"/>
    <w:multiLevelType w:val="hybridMultilevel"/>
    <w:tmpl w:val="5416544C"/>
    <w:lvl w:ilvl="0" w:tplc="4FD61950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Arial" w:hAnsi="Arial" w:cs="Arial" w:hint="default"/>
      </w:rPr>
    </w:lvl>
    <w:lvl w:ilvl="1" w:tplc="56DA5ACE">
      <w:start w:val="1"/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Arial" w:hAnsi="Arial" w:cs="Arial" w:hint="default"/>
      </w:rPr>
    </w:lvl>
    <w:lvl w:ilvl="2" w:tplc="E5D84318">
      <w:start w:val="1"/>
      <w:numFmt w:val="bullet"/>
      <w:lvlText w:val="–"/>
      <w:lvlJc w:val="left"/>
      <w:pPr>
        <w:tabs>
          <w:tab w:val="num" w:pos="2160"/>
        </w:tabs>
        <w:ind w:left="2160" w:hanging="360"/>
      </w:pPr>
      <w:rPr>
        <w:rFonts w:ascii="Arial" w:hAnsi="Arial" w:cs="Arial" w:hint="default"/>
      </w:rPr>
    </w:lvl>
    <w:lvl w:ilvl="3" w:tplc="4C4EAD0A">
      <w:start w:val="1"/>
      <w:numFmt w:val="bullet"/>
      <w:lvlText w:val="–"/>
      <w:lvlJc w:val="left"/>
      <w:pPr>
        <w:tabs>
          <w:tab w:val="num" w:pos="2880"/>
        </w:tabs>
        <w:ind w:left="2880" w:hanging="360"/>
      </w:pPr>
      <w:rPr>
        <w:rFonts w:ascii="Arial" w:hAnsi="Arial" w:cs="Arial" w:hint="default"/>
      </w:rPr>
    </w:lvl>
    <w:lvl w:ilvl="4" w:tplc="D3E46DEE">
      <w:start w:val="1"/>
      <w:numFmt w:val="bullet"/>
      <w:lvlText w:val="–"/>
      <w:lvlJc w:val="left"/>
      <w:pPr>
        <w:tabs>
          <w:tab w:val="num" w:pos="3600"/>
        </w:tabs>
        <w:ind w:left="3600" w:hanging="360"/>
      </w:pPr>
      <w:rPr>
        <w:rFonts w:ascii="Arial" w:hAnsi="Arial" w:cs="Arial" w:hint="default"/>
      </w:rPr>
    </w:lvl>
    <w:lvl w:ilvl="5" w:tplc="CAB4E364">
      <w:start w:val="1"/>
      <w:numFmt w:val="bullet"/>
      <w:lvlText w:val="–"/>
      <w:lvlJc w:val="left"/>
      <w:pPr>
        <w:tabs>
          <w:tab w:val="num" w:pos="4320"/>
        </w:tabs>
        <w:ind w:left="4320" w:hanging="360"/>
      </w:pPr>
      <w:rPr>
        <w:rFonts w:ascii="Arial" w:hAnsi="Arial" w:cs="Arial" w:hint="default"/>
      </w:rPr>
    </w:lvl>
    <w:lvl w:ilvl="6" w:tplc="22E06648">
      <w:start w:val="1"/>
      <w:numFmt w:val="bullet"/>
      <w:lvlText w:val="–"/>
      <w:lvlJc w:val="left"/>
      <w:pPr>
        <w:tabs>
          <w:tab w:val="num" w:pos="5040"/>
        </w:tabs>
        <w:ind w:left="5040" w:hanging="360"/>
      </w:pPr>
      <w:rPr>
        <w:rFonts w:ascii="Arial" w:hAnsi="Arial" w:cs="Arial" w:hint="default"/>
      </w:rPr>
    </w:lvl>
    <w:lvl w:ilvl="7" w:tplc="6BB45510">
      <w:start w:val="1"/>
      <w:numFmt w:val="bullet"/>
      <w:lvlText w:val="–"/>
      <w:lvlJc w:val="left"/>
      <w:pPr>
        <w:tabs>
          <w:tab w:val="num" w:pos="5760"/>
        </w:tabs>
        <w:ind w:left="5760" w:hanging="360"/>
      </w:pPr>
      <w:rPr>
        <w:rFonts w:ascii="Arial" w:hAnsi="Arial" w:cs="Arial" w:hint="default"/>
      </w:rPr>
    </w:lvl>
    <w:lvl w:ilvl="8" w:tplc="DE5C18FC">
      <w:start w:val="1"/>
      <w:numFmt w:val="bullet"/>
      <w:lvlText w:val="–"/>
      <w:lvlJc w:val="left"/>
      <w:pPr>
        <w:tabs>
          <w:tab w:val="num" w:pos="6480"/>
        </w:tabs>
        <w:ind w:left="6480" w:hanging="360"/>
      </w:pPr>
      <w:rPr>
        <w:rFonts w:ascii="Arial" w:hAnsi="Arial" w:cs="Arial" w:hint="default"/>
      </w:rPr>
    </w:lvl>
  </w:abstractNum>
  <w:abstractNum w:abstractNumId="23">
    <w:nsid w:val="3FEE5916"/>
    <w:multiLevelType w:val="hybridMultilevel"/>
    <w:tmpl w:val="B92A17F2"/>
    <w:lvl w:ilvl="0" w:tplc="3B3E3B1E">
      <w:start w:val="6"/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2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2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4">
    <w:nsid w:val="40A67329"/>
    <w:multiLevelType w:val="hybridMultilevel"/>
    <w:tmpl w:val="923E02CA"/>
    <w:lvl w:ilvl="0" w:tplc="0402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2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2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5">
    <w:nsid w:val="41116393"/>
    <w:multiLevelType w:val="hybridMultilevel"/>
    <w:tmpl w:val="EA22E23E"/>
    <w:lvl w:ilvl="0" w:tplc="37CC1F6C">
      <w:start w:val="1"/>
      <w:numFmt w:val="bullet"/>
      <w:lvlText w:val=""/>
      <w:lvlJc w:val="left"/>
      <w:pPr>
        <w:ind w:left="1440" w:hanging="360"/>
      </w:pPr>
      <w:rPr>
        <w:rFonts w:ascii="Symbol" w:hAnsi="Symbol" w:cs="Symbol" w:hint="default"/>
        <w:sz w:val="24"/>
        <w:szCs w:val="24"/>
      </w:rPr>
    </w:lvl>
    <w:lvl w:ilvl="1" w:tplc="0402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20005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 w:tplc="04020001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 w:tplc="0402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20005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 w:tplc="04020001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 w:tplc="0402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20005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26">
    <w:nsid w:val="439C761A"/>
    <w:multiLevelType w:val="hybridMultilevel"/>
    <w:tmpl w:val="3E50EF38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>
      <w:start w:val="1"/>
      <w:numFmt w:val="lowerLetter"/>
      <w:lvlText w:val="%2."/>
      <w:lvlJc w:val="left"/>
      <w:pPr>
        <w:ind w:left="1440" w:hanging="360"/>
      </w:pPr>
    </w:lvl>
    <w:lvl w:ilvl="2" w:tplc="0402001B">
      <w:start w:val="1"/>
      <w:numFmt w:val="lowerRoman"/>
      <w:lvlText w:val="%3."/>
      <w:lvlJc w:val="right"/>
      <w:pPr>
        <w:ind w:left="2160" w:hanging="180"/>
      </w:pPr>
    </w:lvl>
    <w:lvl w:ilvl="3" w:tplc="0402000F">
      <w:start w:val="1"/>
      <w:numFmt w:val="decimal"/>
      <w:lvlText w:val="%4."/>
      <w:lvlJc w:val="left"/>
      <w:pPr>
        <w:ind w:left="2880" w:hanging="360"/>
      </w:pPr>
    </w:lvl>
    <w:lvl w:ilvl="4" w:tplc="04020019">
      <w:start w:val="1"/>
      <w:numFmt w:val="lowerLetter"/>
      <w:lvlText w:val="%5."/>
      <w:lvlJc w:val="left"/>
      <w:pPr>
        <w:ind w:left="3600" w:hanging="360"/>
      </w:pPr>
    </w:lvl>
    <w:lvl w:ilvl="5" w:tplc="0402001B">
      <w:start w:val="1"/>
      <w:numFmt w:val="lowerRoman"/>
      <w:lvlText w:val="%6."/>
      <w:lvlJc w:val="right"/>
      <w:pPr>
        <w:ind w:left="4320" w:hanging="180"/>
      </w:pPr>
    </w:lvl>
    <w:lvl w:ilvl="6" w:tplc="0402000F">
      <w:start w:val="1"/>
      <w:numFmt w:val="decimal"/>
      <w:lvlText w:val="%7."/>
      <w:lvlJc w:val="left"/>
      <w:pPr>
        <w:ind w:left="5040" w:hanging="360"/>
      </w:pPr>
    </w:lvl>
    <w:lvl w:ilvl="7" w:tplc="04020019">
      <w:start w:val="1"/>
      <w:numFmt w:val="lowerLetter"/>
      <w:lvlText w:val="%8."/>
      <w:lvlJc w:val="left"/>
      <w:pPr>
        <w:ind w:left="5760" w:hanging="360"/>
      </w:pPr>
    </w:lvl>
    <w:lvl w:ilvl="8" w:tplc="0402001B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4FA664D"/>
    <w:multiLevelType w:val="hybridMultilevel"/>
    <w:tmpl w:val="A544BF90"/>
    <w:lvl w:ilvl="0" w:tplc="0402000F">
      <w:start w:val="1"/>
      <w:numFmt w:val="decimal"/>
      <w:lvlText w:val="%1."/>
      <w:lvlJc w:val="left"/>
      <w:pPr>
        <w:ind w:left="786" w:hanging="360"/>
      </w:pPr>
    </w:lvl>
    <w:lvl w:ilvl="1" w:tplc="04020019">
      <w:start w:val="1"/>
      <w:numFmt w:val="lowerLetter"/>
      <w:lvlText w:val="%2."/>
      <w:lvlJc w:val="left"/>
      <w:pPr>
        <w:ind w:left="1440" w:hanging="360"/>
      </w:pPr>
    </w:lvl>
    <w:lvl w:ilvl="2" w:tplc="0402001B">
      <w:start w:val="1"/>
      <w:numFmt w:val="lowerRoman"/>
      <w:lvlText w:val="%3."/>
      <w:lvlJc w:val="right"/>
      <w:pPr>
        <w:ind w:left="2160" w:hanging="180"/>
      </w:pPr>
    </w:lvl>
    <w:lvl w:ilvl="3" w:tplc="0402000F">
      <w:start w:val="1"/>
      <w:numFmt w:val="decimal"/>
      <w:lvlText w:val="%4."/>
      <w:lvlJc w:val="left"/>
      <w:pPr>
        <w:ind w:left="2880" w:hanging="360"/>
      </w:pPr>
    </w:lvl>
    <w:lvl w:ilvl="4" w:tplc="04020019">
      <w:start w:val="1"/>
      <w:numFmt w:val="lowerLetter"/>
      <w:lvlText w:val="%5."/>
      <w:lvlJc w:val="left"/>
      <w:pPr>
        <w:ind w:left="3600" w:hanging="360"/>
      </w:pPr>
    </w:lvl>
    <w:lvl w:ilvl="5" w:tplc="0402001B">
      <w:start w:val="1"/>
      <w:numFmt w:val="lowerRoman"/>
      <w:lvlText w:val="%6."/>
      <w:lvlJc w:val="right"/>
      <w:pPr>
        <w:ind w:left="4320" w:hanging="180"/>
      </w:pPr>
    </w:lvl>
    <w:lvl w:ilvl="6" w:tplc="0402000F">
      <w:start w:val="1"/>
      <w:numFmt w:val="decimal"/>
      <w:lvlText w:val="%7."/>
      <w:lvlJc w:val="left"/>
      <w:pPr>
        <w:ind w:left="5040" w:hanging="360"/>
      </w:pPr>
    </w:lvl>
    <w:lvl w:ilvl="7" w:tplc="04020019">
      <w:start w:val="1"/>
      <w:numFmt w:val="lowerLetter"/>
      <w:lvlText w:val="%8."/>
      <w:lvlJc w:val="left"/>
      <w:pPr>
        <w:ind w:left="5760" w:hanging="360"/>
      </w:pPr>
    </w:lvl>
    <w:lvl w:ilvl="8" w:tplc="0402001B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452A0DD5"/>
    <w:multiLevelType w:val="multilevel"/>
    <w:tmpl w:val="9418FF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ymbol" w:hint="default"/>
        <w:sz w:val="20"/>
        <w:szCs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ymbol" w:hint="default"/>
        <w:sz w:val="20"/>
        <w:szCs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  <w:sz w:val="20"/>
        <w:szCs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  <w:sz w:val="20"/>
        <w:szCs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cs="Symbol" w:hint="default"/>
        <w:sz w:val="20"/>
        <w:szCs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  <w:sz w:val="20"/>
        <w:szCs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cs="Symbol" w:hint="default"/>
        <w:sz w:val="20"/>
        <w:szCs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cs="Symbol" w:hint="default"/>
        <w:sz w:val="20"/>
        <w:szCs w:val="20"/>
      </w:rPr>
    </w:lvl>
  </w:abstractNum>
  <w:abstractNum w:abstractNumId="29">
    <w:nsid w:val="4E04232C"/>
    <w:multiLevelType w:val="hybridMultilevel"/>
    <w:tmpl w:val="74D213A8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>
      <w:start w:val="1"/>
      <w:numFmt w:val="lowerLetter"/>
      <w:lvlText w:val="%2."/>
      <w:lvlJc w:val="left"/>
      <w:pPr>
        <w:ind w:left="1440" w:hanging="360"/>
      </w:pPr>
    </w:lvl>
    <w:lvl w:ilvl="2" w:tplc="0402001B">
      <w:start w:val="1"/>
      <w:numFmt w:val="lowerRoman"/>
      <w:lvlText w:val="%3."/>
      <w:lvlJc w:val="right"/>
      <w:pPr>
        <w:ind w:left="2160" w:hanging="180"/>
      </w:pPr>
    </w:lvl>
    <w:lvl w:ilvl="3" w:tplc="0402000F">
      <w:start w:val="1"/>
      <w:numFmt w:val="decimal"/>
      <w:lvlText w:val="%4."/>
      <w:lvlJc w:val="left"/>
      <w:pPr>
        <w:ind w:left="2880" w:hanging="360"/>
      </w:pPr>
    </w:lvl>
    <w:lvl w:ilvl="4" w:tplc="04020019">
      <w:start w:val="1"/>
      <w:numFmt w:val="lowerLetter"/>
      <w:lvlText w:val="%5."/>
      <w:lvlJc w:val="left"/>
      <w:pPr>
        <w:ind w:left="3600" w:hanging="360"/>
      </w:pPr>
    </w:lvl>
    <w:lvl w:ilvl="5" w:tplc="0402001B">
      <w:start w:val="1"/>
      <w:numFmt w:val="lowerRoman"/>
      <w:lvlText w:val="%6."/>
      <w:lvlJc w:val="right"/>
      <w:pPr>
        <w:ind w:left="4320" w:hanging="180"/>
      </w:pPr>
    </w:lvl>
    <w:lvl w:ilvl="6" w:tplc="0402000F">
      <w:start w:val="1"/>
      <w:numFmt w:val="decimal"/>
      <w:lvlText w:val="%7."/>
      <w:lvlJc w:val="left"/>
      <w:pPr>
        <w:ind w:left="5040" w:hanging="360"/>
      </w:pPr>
    </w:lvl>
    <w:lvl w:ilvl="7" w:tplc="04020019">
      <w:start w:val="1"/>
      <w:numFmt w:val="lowerLetter"/>
      <w:lvlText w:val="%8."/>
      <w:lvlJc w:val="left"/>
      <w:pPr>
        <w:ind w:left="5760" w:hanging="360"/>
      </w:pPr>
    </w:lvl>
    <w:lvl w:ilvl="8" w:tplc="0402001B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0D23BDE"/>
    <w:multiLevelType w:val="hybridMultilevel"/>
    <w:tmpl w:val="6302A4CC"/>
    <w:lvl w:ilvl="0" w:tplc="C6346BF8">
      <w:start w:val="1"/>
      <w:numFmt w:val="decimal"/>
      <w:lvlText w:val="%1."/>
      <w:lvlJc w:val="left"/>
      <w:pPr>
        <w:ind w:left="700" w:hanging="360"/>
      </w:pPr>
      <w:rPr>
        <w:rFonts w:hint="default"/>
      </w:rPr>
    </w:lvl>
    <w:lvl w:ilvl="1" w:tplc="04020019">
      <w:start w:val="1"/>
      <w:numFmt w:val="lowerLetter"/>
      <w:lvlText w:val="%2."/>
      <w:lvlJc w:val="left"/>
      <w:pPr>
        <w:ind w:left="1420" w:hanging="360"/>
      </w:pPr>
    </w:lvl>
    <w:lvl w:ilvl="2" w:tplc="0402001B">
      <w:start w:val="1"/>
      <w:numFmt w:val="lowerRoman"/>
      <w:lvlText w:val="%3."/>
      <w:lvlJc w:val="right"/>
      <w:pPr>
        <w:ind w:left="2140" w:hanging="180"/>
      </w:pPr>
    </w:lvl>
    <w:lvl w:ilvl="3" w:tplc="0402000F">
      <w:start w:val="1"/>
      <w:numFmt w:val="decimal"/>
      <w:lvlText w:val="%4."/>
      <w:lvlJc w:val="left"/>
      <w:pPr>
        <w:ind w:left="2860" w:hanging="360"/>
      </w:pPr>
    </w:lvl>
    <w:lvl w:ilvl="4" w:tplc="04020019">
      <w:start w:val="1"/>
      <w:numFmt w:val="lowerLetter"/>
      <w:lvlText w:val="%5."/>
      <w:lvlJc w:val="left"/>
      <w:pPr>
        <w:ind w:left="3580" w:hanging="360"/>
      </w:pPr>
    </w:lvl>
    <w:lvl w:ilvl="5" w:tplc="0402001B">
      <w:start w:val="1"/>
      <w:numFmt w:val="lowerRoman"/>
      <w:lvlText w:val="%6."/>
      <w:lvlJc w:val="right"/>
      <w:pPr>
        <w:ind w:left="4300" w:hanging="180"/>
      </w:pPr>
    </w:lvl>
    <w:lvl w:ilvl="6" w:tplc="0402000F">
      <w:start w:val="1"/>
      <w:numFmt w:val="decimal"/>
      <w:lvlText w:val="%7."/>
      <w:lvlJc w:val="left"/>
      <w:pPr>
        <w:ind w:left="5020" w:hanging="360"/>
      </w:pPr>
    </w:lvl>
    <w:lvl w:ilvl="7" w:tplc="04020019">
      <w:start w:val="1"/>
      <w:numFmt w:val="lowerLetter"/>
      <w:lvlText w:val="%8."/>
      <w:lvlJc w:val="left"/>
      <w:pPr>
        <w:ind w:left="5740" w:hanging="360"/>
      </w:pPr>
    </w:lvl>
    <w:lvl w:ilvl="8" w:tplc="0402001B">
      <w:start w:val="1"/>
      <w:numFmt w:val="lowerRoman"/>
      <w:lvlText w:val="%9."/>
      <w:lvlJc w:val="right"/>
      <w:pPr>
        <w:ind w:left="6460" w:hanging="180"/>
      </w:pPr>
    </w:lvl>
  </w:abstractNum>
  <w:abstractNum w:abstractNumId="31">
    <w:nsid w:val="517409D6"/>
    <w:multiLevelType w:val="hybridMultilevel"/>
    <w:tmpl w:val="728CE822"/>
    <w:lvl w:ilvl="0" w:tplc="BB149B18">
      <w:start w:val="8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20019">
      <w:start w:val="1"/>
      <w:numFmt w:val="lowerLetter"/>
      <w:lvlText w:val="%2."/>
      <w:lvlJc w:val="left"/>
      <w:pPr>
        <w:ind w:left="1800" w:hanging="360"/>
      </w:pPr>
    </w:lvl>
    <w:lvl w:ilvl="2" w:tplc="0402001B">
      <w:start w:val="1"/>
      <w:numFmt w:val="lowerRoman"/>
      <w:lvlText w:val="%3."/>
      <w:lvlJc w:val="right"/>
      <w:pPr>
        <w:ind w:left="2520" w:hanging="180"/>
      </w:pPr>
    </w:lvl>
    <w:lvl w:ilvl="3" w:tplc="0402000F">
      <w:start w:val="1"/>
      <w:numFmt w:val="decimal"/>
      <w:lvlText w:val="%4."/>
      <w:lvlJc w:val="left"/>
      <w:pPr>
        <w:ind w:left="3240" w:hanging="360"/>
      </w:pPr>
    </w:lvl>
    <w:lvl w:ilvl="4" w:tplc="04020019">
      <w:start w:val="1"/>
      <w:numFmt w:val="lowerLetter"/>
      <w:lvlText w:val="%5."/>
      <w:lvlJc w:val="left"/>
      <w:pPr>
        <w:ind w:left="3960" w:hanging="360"/>
      </w:pPr>
    </w:lvl>
    <w:lvl w:ilvl="5" w:tplc="0402001B">
      <w:start w:val="1"/>
      <w:numFmt w:val="lowerRoman"/>
      <w:lvlText w:val="%6."/>
      <w:lvlJc w:val="right"/>
      <w:pPr>
        <w:ind w:left="4680" w:hanging="180"/>
      </w:pPr>
    </w:lvl>
    <w:lvl w:ilvl="6" w:tplc="0402000F">
      <w:start w:val="1"/>
      <w:numFmt w:val="decimal"/>
      <w:lvlText w:val="%7."/>
      <w:lvlJc w:val="left"/>
      <w:pPr>
        <w:ind w:left="5400" w:hanging="360"/>
      </w:pPr>
    </w:lvl>
    <w:lvl w:ilvl="7" w:tplc="04020019">
      <w:start w:val="1"/>
      <w:numFmt w:val="lowerLetter"/>
      <w:lvlText w:val="%8."/>
      <w:lvlJc w:val="left"/>
      <w:pPr>
        <w:ind w:left="6120" w:hanging="360"/>
      </w:pPr>
    </w:lvl>
    <w:lvl w:ilvl="8" w:tplc="0402001B">
      <w:start w:val="1"/>
      <w:numFmt w:val="lowerRoman"/>
      <w:lvlText w:val="%9."/>
      <w:lvlJc w:val="right"/>
      <w:pPr>
        <w:ind w:left="6840" w:hanging="180"/>
      </w:pPr>
    </w:lvl>
  </w:abstractNum>
  <w:abstractNum w:abstractNumId="32">
    <w:nsid w:val="54E7665C"/>
    <w:multiLevelType w:val="hybridMultilevel"/>
    <w:tmpl w:val="63A631C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5EE50BC"/>
    <w:multiLevelType w:val="hybridMultilevel"/>
    <w:tmpl w:val="203E65AE"/>
    <w:lvl w:ilvl="0" w:tplc="3B3E3B1E">
      <w:start w:val="6"/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2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2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4">
    <w:nsid w:val="55F56675"/>
    <w:multiLevelType w:val="multilevel"/>
    <w:tmpl w:val="B316DA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>
    <w:nsid w:val="57872F00"/>
    <w:multiLevelType w:val="hybridMultilevel"/>
    <w:tmpl w:val="79029F3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5AE24DFC"/>
    <w:multiLevelType w:val="hybridMultilevel"/>
    <w:tmpl w:val="9C4C7C9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5CEE5F63"/>
    <w:multiLevelType w:val="hybridMultilevel"/>
    <w:tmpl w:val="BA98D9B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6225719E"/>
    <w:multiLevelType w:val="hybridMultilevel"/>
    <w:tmpl w:val="F2D4582A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>
      <w:start w:val="1"/>
      <w:numFmt w:val="lowerLetter"/>
      <w:lvlText w:val="%2."/>
      <w:lvlJc w:val="left"/>
      <w:pPr>
        <w:ind w:left="1440" w:hanging="360"/>
      </w:pPr>
    </w:lvl>
    <w:lvl w:ilvl="2" w:tplc="0402001B">
      <w:start w:val="1"/>
      <w:numFmt w:val="lowerRoman"/>
      <w:lvlText w:val="%3."/>
      <w:lvlJc w:val="right"/>
      <w:pPr>
        <w:ind w:left="2160" w:hanging="180"/>
      </w:pPr>
    </w:lvl>
    <w:lvl w:ilvl="3" w:tplc="0402000F">
      <w:start w:val="1"/>
      <w:numFmt w:val="decimal"/>
      <w:lvlText w:val="%4."/>
      <w:lvlJc w:val="left"/>
      <w:pPr>
        <w:ind w:left="2880" w:hanging="360"/>
      </w:pPr>
    </w:lvl>
    <w:lvl w:ilvl="4" w:tplc="04020019">
      <w:start w:val="1"/>
      <w:numFmt w:val="lowerLetter"/>
      <w:lvlText w:val="%5."/>
      <w:lvlJc w:val="left"/>
      <w:pPr>
        <w:ind w:left="3600" w:hanging="360"/>
      </w:pPr>
    </w:lvl>
    <w:lvl w:ilvl="5" w:tplc="0402001B">
      <w:start w:val="1"/>
      <w:numFmt w:val="lowerRoman"/>
      <w:lvlText w:val="%6."/>
      <w:lvlJc w:val="right"/>
      <w:pPr>
        <w:ind w:left="4320" w:hanging="180"/>
      </w:pPr>
    </w:lvl>
    <w:lvl w:ilvl="6" w:tplc="0402000F">
      <w:start w:val="1"/>
      <w:numFmt w:val="decimal"/>
      <w:lvlText w:val="%7."/>
      <w:lvlJc w:val="left"/>
      <w:pPr>
        <w:ind w:left="5040" w:hanging="360"/>
      </w:pPr>
    </w:lvl>
    <w:lvl w:ilvl="7" w:tplc="04020019">
      <w:start w:val="1"/>
      <w:numFmt w:val="lowerLetter"/>
      <w:lvlText w:val="%8."/>
      <w:lvlJc w:val="left"/>
      <w:pPr>
        <w:ind w:left="5760" w:hanging="360"/>
      </w:pPr>
    </w:lvl>
    <w:lvl w:ilvl="8" w:tplc="0402001B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6A8F4C28"/>
    <w:multiLevelType w:val="multilevel"/>
    <w:tmpl w:val="BFE2CBF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>
    <w:nsid w:val="6CAC5E54"/>
    <w:multiLevelType w:val="hybridMultilevel"/>
    <w:tmpl w:val="EFBA3B3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709E2ADA"/>
    <w:multiLevelType w:val="hybridMultilevel"/>
    <w:tmpl w:val="55089AD8"/>
    <w:lvl w:ilvl="0" w:tplc="37CC1F6C">
      <w:start w:val="1"/>
      <w:numFmt w:val="bullet"/>
      <w:lvlText w:val=""/>
      <w:lvlJc w:val="left"/>
      <w:pPr>
        <w:ind w:left="1440" w:hanging="360"/>
      </w:pPr>
      <w:rPr>
        <w:rFonts w:ascii="Symbol" w:hAnsi="Symbol" w:cs="Symbol" w:hint="default"/>
        <w:sz w:val="24"/>
        <w:szCs w:val="24"/>
      </w:rPr>
    </w:lvl>
    <w:lvl w:ilvl="1" w:tplc="040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2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2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2">
    <w:nsid w:val="72FB58EB"/>
    <w:multiLevelType w:val="multilevel"/>
    <w:tmpl w:val="E56AD6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ymbol" w:hint="default"/>
        <w:sz w:val="20"/>
        <w:szCs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ymbol" w:hint="default"/>
        <w:sz w:val="20"/>
        <w:szCs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  <w:sz w:val="20"/>
        <w:szCs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  <w:sz w:val="20"/>
        <w:szCs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cs="Symbol" w:hint="default"/>
        <w:sz w:val="20"/>
        <w:szCs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  <w:sz w:val="20"/>
        <w:szCs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cs="Symbol" w:hint="default"/>
        <w:sz w:val="20"/>
        <w:szCs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cs="Symbol" w:hint="default"/>
        <w:sz w:val="20"/>
        <w:szCs w:val="20"/>
      </w:rPr>
    </w:lvl>
  </w:abstractNum>
  <w:abstractNum w:abstractNumId="43">
    <w:nsid w:val="77456607"/>
    <w:multiLevelType w:val="hybridMultilevel"/>
    <w:tmpl w:val="CD6E9E56"/>
    <w:lvl w:ilvl="0" w:tplc="0402000F">
      <w:start w:val="1"/>
      <w:numFmt w:val="decimal"/>
      <w:lvlText w:val="%1."/>
      <w:lvlJc w:val="left"/>
      <w:pPr>
        <w:ind w:left="1080" w:hanging="360"/>
      </w:pPr>
    </w:lvl>
    <w:lvl w:ilvl="1" w:tplc="04020019">
      <w:start w:val="1"/>
      <w:numFmt w:val="lowerLetter"/>
      <w:lvlText w:val="%2."/>
      <w:lvlJc w:val="left"/>
      <w:pPr>
        <w:ind w:left="1800" w:hanging="360"/>
      </w:pPr>
    </w:lvl>
    <w:lvl w:ilvl="2" w:tplc="0402001B">
      <w:start w:val="1"/>
      <w:numFmt w:val="lowerRoman"/>
      <w:lvlText w:val="%3."/>
      <w:lvlJc w:val="right"/>
      <w:pPr>
        <w:ind w:left="2520" w:hanging="180"/>
      </w:pPr>
    </w:lvl>
    <w:lvl w:ilvl="3" w:tplc="0402000F">
      <w:start w:val="1"/>
      <w:numFmt w:val="decimal"/>
      <w:lvlText w:val="%4."/>
      <w:lvlJc w:val="left"/>
      <w:pPr>
        <w:ind w:left="3240" w:hanging="360"/>
      </w:pPr>
    </w:lvl>
    <w:lvl w:ilvl="4" w:tplc="04020019">
      <w:start w:val="1"/>
      <w:numFmt w:val="lowerLetter"/>
      <w:lvlText w:val="%5."/>
      <w:lvlJc w:val="left"/>
      <w:pPr>
        <w:ind w:left="3960" w:hanging="360"/>
      </w:pPr>
    </w:lvl>
    <w:lvl w:ilvl="5" w:tplc="0402001B">
      <w:start w:val="1"/>
      <w:numFmt w:val="lowerRoman"/>
      <w:lvlText w:val="%6."/>
      <w:lvlJc w:val="right"/>
      <w:pPr>
        <w:ind w:left="4680" w:hanging="180"/>
      </w:pPr>
    </w:lvl>
    <w:lvl w:ilvl="6" w:tplc="0402000F">
      <w:start w:val="1"/>
      <w:numFmt w:val="decimal"/>
      <w:lvlText w:val="%7."/>
      <w:lvlJc w:val="left"/>
      <w:pPr>
        <w:ind w:left="5400" w:hanging="360"/>
      </w:pPr>
    </w:lvl>
    <w:lvl w:ilvl="7" w:tplc="04020019">
      <w:start w:val="1"/>
      <w:numFmt w:val="lowerLetter"/>
      <w:lvlText w:val="%8."/>
      <w:lvlJc w:val="left"/>
      <w:pPr>
        <w:ind w:left="6120" w:hanging="360"/>
      </w:pPr>
    </w:lvl>
    <w:lvl w:ilvl="8" w:tplc="0402001B">
      <w:start w:val="1"/>
      <w:numFmt w:val="lowerRoman"/>
      <w:lvlText w:val="%9."/>
      <w:lvlJc w:val="right"/>
      <w:pPr>
        <w:ind w:left="6840" w:hanging="180"/>
      </w:pPr>
    </w:lvl>
  </w:abstractNum>
  <w:abstractNum w:abstractNumId="44">
    <w:nsid w:val="7BE26227"/>
    <w:multiLevelType w:val="hybridMultilevel"/>
    <w:tmpl w:val="61A8F13C"/>
    <w:lvl w:ilvl="0" w:tplc="299E1AF2">
      <w:start w:val="1"/>
      <w:numFmt w:val="bullet"/>
      <w:lvlText w:val="•"/>
      <w:lvlJc w:val="left"/>
      <w:pPr>
        <w:tabs>
          <w:tab w:val="num" w:pos="360"/>
        </w:tabs>
        <w:ind w:left="360" w:hanging="360"/>
      </w:pPr>
      <w:rPr>
        <w:rFonts w:ascii="Arial" w:hAnsi="Arial" w:cs="Arial" w:hint="default"/>
      </w:rPr>
    </w:lvl>
    <w:lvl w:ilvl="1" w:tplc="3A0E8214">
      <w:start w:val="1"/>
      <w:numFmt w:val="bullet"/>
      <w:lvlText w:val="•"/>
      <w:lvlJc w:val="left"/>
      <w:pPr>
        <w:tabs>
          <w:tab w:val="num" w:pos="1080"/>
        </w:tabs>
        <w:ind w:left="1080" w:hanging="360"/>
      </w:pPr>
      <w:rPr>
        <w:rFonts w:ascii="Arial" w:hAnsi="Arial" w:cs="Arial" w:hint="default"/>
      </w:rPr>
    </w:lvl>
    <w:lvl w:ilvl="2" w:tplc="9814BA98">
      <w:start w:val="1"/>
      <w:numFmt w:val="bullet"/>
      <w:lvlText w:val="•"/>
      <w:lvlJc w:val="left"/>
      <w:pPr>
        <w:tabs>
          <w:tab w:val="num" w:pos="1800"/>
        </w:tabs>
        <w:ind w:left="1800" w:hanging="360"/>
      </w:pPr>
      <w:rPr>
        <w:rFonts w:ascii="Arial" w:hAnsi="Arial" w:cs="Arial" w:hint="default"/>
      </w:rPr>
    </w:lvl>
    <w:lvl w:ilvl="3" w:tplc="E2DA8314">
      <w:start w:val="1"/>
      <w:numFmt w:val="bullet"/>
      <w:lvlText w:val="•"/>
      <w:lvlJc w:val="left"/>
      <w:pPr>
        <w:tabs>
          <w:tab w:val="num" w:pos="2520"/>
        </w:tabs>
        <w:ind w:left="2520" w:hanging="360"/>
      </w:pPr>
      <w:rPr>
        <w:rFonts w:ascii="Arial" w:hAnsi="Arial" w:cs="Arial" w:hint="default"/>
      </w:rPr>
    </w:lvl>
    <w:lvl w:ilvl="4" w:tplc="33467408">
      <w:start w:val="1"/>
      <w:numFmt w:val="bullet"/>
      <w:lvlText w:val="•"/>
      <w:lvlJc w:val="left"/>
      <w:pPr>
        <w:tabs>
          <w:tab w:val="num" w:pos="3240"/>
        </w:tabs>
        <w:ind w:left="3240" w:hanging="360"/>
      </w:pPr>
      <w:rPr>
        <w:rFonts w:ascii="Arial" w:hAnsi="Arial" w:cs="Arial" w:hint="default"/>
      </w:rPr>
    </w:lvl>
    <w:lvl w:ilvl="5" w:tplc="ED963BE0">
      <w:start w:val="1"/>
      <w:numFmt w:val="bullet"/>
      <w:lvlText w:val="•"/>
      <w:lvlJc w:val="left"/>
      <w:pPr>
        <w:tabs>
          <w:tab w:val="num" w:pos="3960"/>
        </w:tabs>
        <w:ind w:left="3960" w:hanging="360"/>
      </w:pPr>
      <w:rPr>
        <w:rFonts w:ascii="Arial" w:hAnsi="Arial" w:cs="Arial" w:hint="default"/>
      </w:rPr>
    </w:lvl>
    <w:lvl w:ilvl="6" w:tplc="72EC259E">
      <w:start w:val="1"/>
      <w:numFmt w:val="bullet"/>
      <w:lvlText w:val="•"/>
      <w:lvlJc w:val="left"/>
      <w:pPr>
        <w:tabs>
          <w:tab w:val="num" w:pos="4680"/>
        </w:tabs>
        <w:ind w:left="4680" w:hanging="360"/>
      </w:pPr>
      <w:rPr>
        <w:rFonts w:ascii="Arial" w:hAnsi="Arial" w:cs="Arial" w:hint="default"/>
      </w:rPr>
    </w:lvl>
    <w:lvl w:ilvl="7" w:tplc="9CC6E1F0">
      <w:start w:val="1"/>
      <w:numFmt w:val="bullet"/>
      <w:lvlText w:val="•"/>
      <w:lvlJc w:val="left"/>
      <w:pPr>
        <w:tabs>
          <w:tab w:val="num" w:pos="5400"/>
        </w:tabs>
        <w:ind w:left="5400" w:hanging="360"/>
      </w:pPr>
      <w:rPr>
        <w:rFonts w:ascii="Arial" w:hAnsi="Arial" w:cs="Arial" w:hint="default"/>
      </w:rPr>
    </w:lvl>
    <w:lvl w:ilvl="8" w:tplc="60A27A8E">
      <w:start w:val="1"/>
      <w:numFmt w:val="bullet"/>
      <w:lvlText w:val="•"/>
      <w:lvlJc w:val="left"/>
      <w:pPr>
        <w:tabs>
          <w:tab w:val="num" w:pos="6120"/>
        </w:tabs>
        <w:ind w:left="6120" w:hanging="360"/>
      </w:pPr>
      <w:rPr>
        <w:rFonts w:ascii="Arial" w:hAnsi="Arial" w:cs="Arial" w:hint="default"/>
      </w:rPr>
    </w:lvl>
  </w:abstractNum>
  <w:abstractNum w:abstractNumId="45">
    <w:nsid w:val="7E30421E"/>
    <w:multiLevelType w:val="hybridMultilevel"/>
    <w:tmpl w:val="70D89D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6">
    <w:nsid w:val="7E7A5AFF"/>
    <w:multiLevelType w:val="hybridMultilevel"/>
    <w:tmpl w:val="6FB628DA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>
      <w:start w:val="1"/>
      <w:numFmt w:val="lowerLetter"/>
      <w:lvlText w:val="%2."/>
      <w:lvlJc w:val="left"/>
      <w:pPr>
        <w:ind w:left="1440" w:hanging="360"/>
      </w:pPr>
    </w:lvl>
    <w:lvl w:ilvl="2" w:tplc="0402001B">
      <w:start w:val="1"/>
      <w:numFmt w:val="lowerRoman"/>
      <w:lvlText w:val="%3."/>
      <w:lvlJc w:val="right"/>
      <w:pPr>
        <w:ind w:left="2160" w:hanging="180"/>
      </w:pPr>
    </w:lvl>
    <w:lvl w:ilvl="3" w:tplc="0402000F">
      <w:start w:val="1"/>
      <w:numFmt w:val="decimal"/>
      <w:lvlText w:val="%4."/>
      <w:lvlJc w:val="left"/>
      <w:pPr>
        <w:ind w:left="2880" w:hanging="360"/>
      </w:pPr>
    </w:lvl>
    <w:lvl w:ilvl="4" w:tplc="04020019">
      <w:start w:val="1"/>
      <w:numFmt w:val="lowerLetter"/>
      <w:lvlText w:val="%5."/>
      <w:lvlJc w:val="left"/>
      <w:pPr>
        <w:ind w:left="3600" w:hanging="360"/>
      </w:pPr>
    </w:lvl>
    <w:lvl w:ilvl="5" w:tplc="0402001B">
      <w:start w:val="1"/>
      <w:numFmt w:val="lowerRoman"/>
      <w:lvlText w:val="%6."/>
      <w:lvlJc w:val="right"/>
      <w:pPr>
        <w:ind w:left="4320" w:hanging="180"/>
      </w:pPr>
    </w:lvl>
    <w:lvl w:ilvl="6" w:tplc="0402000F">
      <w:start w:val="1"/>
      <w:numFmt w:val="decimal"/>
      <w:lvlText w:val="%7."/>
      <w:lvlJc w:val="left"/>
      <w:pPr>
        <w:ind w:left="5040" w:hanging="360"/>
      </w:pPr>
    </w:lvl>
    <w:lvl w:ilvl="7" w:tplc="04020019">
      <w:start w:val="1"/>
      <w:numFmt w:val="lowerLetter"/>
      <w:lvlText w:val="%8."/>
      <w:lvlJc w:val="left"/>
      <w:pPr>
        <w:ind w:left="5760" w:hanging="360"/>
      </w:pPr>
    </w:lvl>
    <w:lvl w:ilvl="8" w:tplc="0402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5"/>
  </w:num>
  <w:num w:numId="3">
    <w:abstractNumId w:val="19"/>
  </w:num>
  <w:num w:numId="4">
    <w:abstractNumId w:val="12"/>
  </w:num>
  <w:num w:numId="5">
    <w:abstractNumId w:val="38"/>
  </w:num>
  <w:num w:numId="6">
    <w:abstractNumId w:val="20"/>
  </w:num>
  <w:num w:numId="7">
    <w:abstractNumId w:val="8"/>
  </w:num>
  <w:num w:numId="8">
    <w:abstractNumId w:val="25"/>
  </w:num>
  <w:num w:numId="9">
    <w:abstractNumId w:val="1"/>
  </w:num>
  <w:num w:numId="10">
    <w:abstractNumId w:val="28"/>
  </w:num>
  <w:num w:numId="11">
    <w:abstractNumId w:val="42"/>
  </w:num>
  <w:num w:numId="12">
    <w:abstractNumId w:val="15"/>
  </w:num>
  <w:num w:numId="13">
    <w:abstractNumId w:val="25"/>
  </w:num>
  <w:num w:numId="14">
    <w:abstractNumId w:val="17"/>
  </w:num>
  <w:num w:numId="15">
    <w:abstractNumId w:val="14"/>
  </w:num>
  <w:num w:numId="16">
    <w:abstractNumId w:val="26"/>
  </w:num>
  <w:num w:numId="17">
    <w:abstractNumId w:val="43"/>
  </w:num>
  <w:num w:numId="18">
    <w:abstractNumId w:val="41"/>
  </w:num>
  <w:num w:numId="19">
    <w:abstractNumId w:val="36"/>
  </w:num>
  <w:num w:numId="20">
    <w:abstractNumId w:val="24"/>
  </w:num>
  <w:num w:numId="21">
    <w:abstractNumId w:val="10"/>
  </w:num>
  <w:num w:numId="22">
    <w:abstractNumId w:val="27"/>
  </w:num>
  <w:num w:numId="23">
    <w:abstractNumId w:val="45"/>
  </w:num>
  <w:num w:numId="24">
    <w:abstractNumId w:val="35"/>
  </w:num>
  <w:num w:numId="25">
    <w:abstractNumId w:val="40"/>
  </w:num>
  <w:num w:numId="26">
    <w:abstractNumId w:val="29"/>
  </w:num>
  <w:num w:numId="27">
    <w:abstractNumId w:val="7"/>
  </w:num>
  <w:num w:numId="28">
    <w:abstractNumId w:val="25"/>
  </w:num>
  <w:num w:numId="29">
    <w:abstractNumId w:val="11"/>
  </w:num>
  <w:num w:numId="30">
    <w:abstractNumId w:val="32"/>
  </w:num>
  <w:num w:numId="31">
    <w:abstractNumId w:val="37"/>
  </w:num>
  <w:num w:numId="32">
    <w:abstractNumId w:val="6"/>
  </w:num>
  <w:num w:numId="33">
    <w:abstractNumId w:val="16"/>
  </w:num>
  <w:num w:numId="34">
    <w:abstractNumId w:val="4"/>
  </w:num>
  <w:num w:numId="35">
    <w:abstractNumId w:val="21"/>
  </w:num>
  <w:num w:numId="36">
    <w:abstractNumId w:val="3"/>
  </w:num>
  <w:num w:numId="37">
    <w:abstractNumId w:val="44"/>
  </w:num>
  <w:num w:numId="38">
    <w:abstractNumId w:val="13"/>
  </w:num>
  <w:num w:numId="39">
    <w:abstractNumId w:val="18"/>
  </w:num>
  <w:num w:numId="40">
    <w:abstractNumId w:val="2"/>
  </w:num>
  <w:num w:numId="41">
    <w:abstractNumId w:val="22"/>
  </w:num>
  <w:num w:numId="42">
    <w:abstractNumId w:val="23"/>
  </w:num>
  <w:num w:numId="43">
    <w:abstractNumId w:val="33"/>
  </w:num>
  <w:num w:numId="44">
    <w:abstractNumId w:val="30"/>
  </w:num>
  <w:num w:numId="45">
    <w:abstractNumId w:val="39"/>
  </w:num>
  <w:num w:numId="46">
    <w:abstractNumId w:val="46"/>
  </w:num>
  <w:num w:numId="47">
    <w:abstractNumId w:val="34"/>
  </w:num>
  <w:num w:numId="48">
    <w:abstractNumId w:val="9"/>
  </w:num>
  <w:num w:numId="49">
    <w:abstractNumId w:val="3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embedSystemFonts/>
  <w:proofState w:spelling="clean" w:grammar="clean"/>
  <w:defaultTabStop w:val="709"/>
  <w:hyphenationZone w:val="425"/>
  <w:doNotHyphenateCaps/>
  <w:evenAndOddHeaders/>
  <w:drawingGridHorizontalSpacing w:val="57"/>
  <w:drawingGridVerticalSpacing w:val="57"/>
  <w:characterSpacingControl w:val="doNotCompress"/>
  <w:doNotValidateAgainstSchema/>
  <w:doNotDemarcateInvalidXml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22D16"/>
    <w:rsid w:val="0000017A"/>
    <w:rsid w:val="00000593"/>
    <w:rsid w:val="0000183F"/>
    <w:rsid w:val="00002355"/>
    <w:rsid w:val="0000302F"/>
    <w:rsid w:val="000035A3"/>
    <w:rsid w:val="00004EB0"/>
    <w:rsid w:val="00005628"/>
    <w:rsid w:val="00005D34"/>
    <w:rsid w:val="00006DB3"/>
    <w:rsid w:val="00007024"/>
    <w:rsid w:val="000071A2"/>
    <w:rsid w:val="000114F9"/>
    <w:rsid w:val="0001227F"/>
    <w:rsid w:val="00012B4E"/>
    <w:rsid w:val="00016862"/>
    <w:rsid w:val="00016D96"/>
    <w:rsid w:val="0001740C"/>
    <w:rsid w:val="0001765A"/>
    <w:rsid w:val="00017CA4"/>
    <w:rsid w:val="00017F2B"/>
    <w:rsid w:val="00020388"/>
    <w:rsid w:val="0002086E"/>
    <w:rsid w:val="00020E19"/>
    <w:rsid w:val="000214A9"/>
    <w:rsid w:val="00021723"/>
    <w:rsid w:val="0002195F"/>
    <w:rsid w:val="00023DE3"/>
    <w:rsid w:val="000253D1"/>
    <w:rsid w:val="00025CF9"/>
    <w:rsid w:val="00026C8D"/>
    <w:rsid w:val="00026F39"/>
    <w:rsid w:val="000276A3"/>
    <w:rsid w:val="00030D6A"/>
    <w:rsid w:val="000317AD"/>
    <w:rsid w:val="00032BC9"/>
    <w:rsid w:val="000330F3"/>
    <w:rsid w:val="000344F1"/>
    <w:rsid w:val="00034AF1"/>
    <w:rsid w:val="00035418"/>
    <w:rsid w:val="00035ED3"/>
    <w:rsid w:val="00036048"/>
    <w:rsid w:val="00036EE0"/>
    <w:rsid w:val="0003775D"/>
    <w:rsid w:val="00037FE1"/>
    <w:rsid w:val="000400EC"/>
    <w:rsid w:val="00040F14"/>
    <w:rsid w:val="00040FAA"/>
    <w:rsid w:val="00041331"/>
    <w:rsid w:val="000414DE"/>
    <w:rsid w:val="00042BC5"/>
    <w:rsid w:val="000431BA"/>
    <w:rsid w:val="000437A6"/>
    <w:rsid w:val="00043B44"/>
    <w:rsid w:val="0004520A"/>
    <w:rsid w:val="0004536C"/>
    <w:rsid w:val="00045A7F"/>
    <w:rsid w:val="00046263"/>
    <w:rsid w:val="000477A5"/>
    <w:rsid w:val="00051F73"/>
    <w:rsid w:val="000524D6"/>
    <w:rsid w:val="000548E0"/>
    <w:rsid w:val="00054FFA"/>
    <w:rsid w:val="000550C7"/>
    <w:rsid w:val="0005600B"/>
    <w:rsid w:val="00056A18"/>
    <w:rsid w:val="00056C56"/>
    <w:rsid w:val="00056EAD"/>
    <w:rsid w:val="000571C9"/>
    <w:rsid w:val="000576B1"/>
    <w:rsid w:val="00060327"/>
    <w:rsid w:val="0006054D"/>
    <w:rsid w:val="000606D6"/>
    <w:rsid w:val="00061DA8"/>
    <w:rsid w:val="0006244F"/>
    <w:rsid w:val="000624C5"/>
    <w:rsid w:val="00062D46"/>
    <w:rsid w:val="00063CBC"/>
    <w:rsid w:val="00064925"/>
    <w:rsid w:val="00064BF0"/>
    <w:rsid w:val="00064F1D"/>
    <w:rsid w:val="000653EA"/>
    <w:rsid w:val="00066143"/>
    <w:rsid w:val="00066404"/>
    <w:rsid w:val="0006704C"/>
    <w:rsid w:val="00067B68"/>
    <w:rsid w:val="00067CEE"/>
    <w:rsid w:val="00070507"/>
    <w:rsid w:val="000707D7"/>
    <w:rsid w:val="00070B9F"/>
    <w:rsid w:val="00070D39"/>
    <w:rsid w:val="00071F16"/>
    <w:rsid w:val="00072204"/>
    <w:rsid w:val="00072C9E"/>
    <w:rsid w:val="000742E9"/>
    <w:rsid w:val="00074B55"/>
    <w:rsid w:val="0007579B"/>
    <w:rsid w:val="00075E8C"/>
    <w:rsid w:val="00076558"/>
    <w:rsid w:val="00076D61"/>
    <w:rsid w:val="000777AD"/>
    <w:rsid w:val="00080B18"/>
    <w:rsid w:val="0008147C"/>
    <w:rsid w:val="00082EBC"/>
    <w:rsid w:val="00083403"/>
    <w:rsid w:val="00083F37"/>
    <w:rsid w:val="0008438F"/>
    <w:rsid w:val="000863E7"/>
    <w:rsid w:val="00087166"/>
    <w:rsid w:val="00087C49"/>
    <w:rsid w:val="00090006"/>
    <w:rsid w:val="000908D1"/>
    <w:rsid w:val="00090E74"/>
    <w:rsid w:val="00091B61"/>
    <w:rsid w:val="000936CB"/>
    <w:rsid w:val="00094174"/>
    <w:rsid w:val="00094F77"/>
    <w:rsid w:val="000951EB"/>
    <w:rsid w:val="000959CF"/>
    <w:rsid w:val="0009680B"/>
    <w:rsid w:val="000A05DF"/>
    <w:rsid w:val="000A12CC"/>
    <w:rsid w:val="000A1537"/>
    <w:rsid w:val="000A44FC"/>
    <w:rsid w:val="000A5C35"/>
    <w:rsid w:val="000A620A"/>
    <w:rsid w:val="000A626B"/>
    <w:rsid w:val="000A646F"/>
    <w:rsid w:val="000A683A"/>
    <w:rsid w:val="000A692C"/>
    <w:rsid w:val="000A71AD"/>
    <w:rsid w:val="000A71F0"/>
    <w:rsid w:val="000B0623"/>
    <w:rsid w:val="000B09B5"/>
    <w:rsid w:val="000B144A"/>
    <w:rsid w:val="000B22C5"/>
    <w:rsid w:val="000B2A5F"/>
    <w:rsid w:val="000B354A"/>
    <w:rsid w:val="000B3709"/>
    <w:rsid w:val="000B3EFA"/>
    <w:rsid w:val="000B409E"/>
    <w:rsid w:val="000B4230"/>
    <w:rsid w:val="000B433D"/>
    <w:rsid w:val="000B43BC"/>
    <w:rsid w:val="000B43BE"/>
    <w:rsid w:val="000B43C8"/>
    <w:rsid w:val="000B5802"/>
    <w:rsid w:val="000B5B2D"/>
    <w:rsid w:val="000B648C"/>
    <w:rsid w:val="000B7AD3"/>
    <w:rsid w:val="000B7C35"/>
    <w:rsid w:val="000C1A17"/>
    <w:rsid w:val="000C2426"/>
    <w:rsid w:val="000C3379"/>
    <w:rsid w:val="000C490F"/>
    <w:rsid w:val="000C62FC"/>
    <w:rsid w:val="000C6493"/>
    <w:rsid w:val="000C69B7"/>
    <w:rsid w:val="000C7B7A"/>
    <w:rsid w:val="000D1592"/>
    <w:rsid w:val="000D1934"/>
    <w:rsid w:val="000D1CEC"/>
    <w:rsid w:val="000D370E"/>
    <w:rsid w:val="000D3822"/>
    <w:rsid w:val="000D3937"/>
    <w:rsid w:val="000D416D"/>
    <w:rsid w:val="000D4B1F"/>
    <w:rsid w:val="000D5BF1"/>
    <w:rsid w:val="000D5EBB"/>
    <w:rsid w:val="000D7326"/>
    <w:rsid w:val="000D7629"/>
    <w:rsid w:val="000E079B"/>
    <w:rsid w:val="000E08C2"/>
    <w:rsid w:val="000E0B65"/>
    <w:rsid w:val="000E13A2"/>
    <w:rsid w:val="000E140D"/>
    <w:rsid w:val="000E1888"/>
    <w:rsid w:val="000E1D34"/>
    <w:rsid w:val="000E220E"/>
    <w:rsid w:val="000E2622"/>
    <w:rsid w:val="000E29E4"/>
    <w:rsid w:val="000E507E"/>
    <w:rsid w:val="000E549F"/>
    <w:rsid w:val="000E5792"/>
    <w:rsid w:val="000E5AD6"/>
    <w:rsid w:val="000E720A"/>
    <w:rsid w:val="000E7410"/>
    <w:rsid w:val="000E74FE"/>
    <w:rsid w:val="000E7FF6"/>
    <w:rsid w:val="000F019F"/>
    <w:rsid w:val="000F0672"/>
    <w:rsid w:val="000F1660"/>
    <w:rsid w:val="000F1E5F"/>
    <w:rsid w:val="000F3F1E"/>
    <w:rsid w:val="000F5342"/>
    <w:rsid w:val="000F5485"/>
    <w:rsid w:val="000F62A5"/>
    <w:rsid w:val="000F6625"/>
    <w:rsid w:val="000F6EDE"/>
    <w:rsid w:val="000F7E3E"/>
    <w:rsid w:val="001015A4"/>
    <w:rsid w:val="00102A9E"/>
    <w:rsid w:val="00102BF5"/>
    <w:rsid w:val="001057A9"/>
    <w:rsid w:val="00106245"/>
    <w:rsid w:val="001108BA"/>
    <w:rsid w:val="00111E12"/>
    <w:rsid w:val="00112DC1"/>
    <w:rsid w:val="00113027"/>
    <w:rsid w:val="001130ED"/>
    <w:rsid w:val="001137C1"/>
    <w:rsid w:val="00116318"/>
    <w:rsid w:val="00116B31"/>
    <w:rsid w:val="00117A33"/>
    <w:rsid w:val="001204BA"/>
    <w:rsid w:val="00121BCB"/>
    <w:rsid w:val="001224CF"/>
    <w:rsid w:val="00122B2A"/>
    <w:rsid w:val="00123205"/>
    <w:rsid w:val="00125252"/>
    <w:rsid w:val="001256F1"/>
    <w:rsid w:val="00125C4F"/>
    <w:rsid w:val="00125E4A"/>
    <w:rsid w:val="00127474"/>
    <w:rsid w:val="0013135C"/>
    <w:rsid w:val="00131801"/>
    <w:rsid w:val="00131C5D"/>
    <w:rsid w:val="0013227E"/>
    <w:rsid w:val="00132350"/>
    <w:rsid w:val="00134937"/>
    <w:rsid w:val="0013548B"/>
    <w:rsid w:val="001356F5"/>
    <w:rsid w:val="001361F5"/>
    <w:rsid w:val="0013708F"/>
    <w:rsid w:val="001400A9"/>
    <w:rsid w:val="00140CD4"/>
    <w:rsid w:val="001415F7"/>
    <w:rsid w:val="001421A4"/>
    <w:rsid w:val="001429A9"/>
    <w:rsid w:val="001445ED"/>
    <w:rsid w:val="00144C27"/>
    <w:rsid w:val="001457FB"/>
    <w:rsid w:val="001466D3"/>
    <w:rsid w:val="00146A24"/>
    <w:rsid w:val="00146B78"/>
    <w:rsid w:val="00146E56"/>
    <w:rsid w:val="00146F0D"/>
    <w:rsid w:val="0015002A"/>
    <w:rsid w:val="00151AE5"/>
    <w:rsid w:val="00153AFF"/>
    <w:rsid w:val="00154964"/>
    <w:rsid w:val="00155396"/>
    <w:rsid w:val="0015622F"/>
    <w:rsid w:val="0016083F"/>
    <w:rsid w:val="001612A7"/>
    <w:rsid w:val="0016381E"/>
    <w:rsid w:val="00163BBB"/>
    <w:rsid w:val="00165B84"/>
    <w:rsid w:val="00166E01"/>
    <w:rsid w:val="0016790C"/>
    <w:rsid w:val="00167E92"/>
    <w:rsid w:val="001709F5"/>
    <w:rsid w:val="001711C3"/>
    <w:rsid w:val="001713C8"/>
    <w:rsid w:val="001718D1"/>
    <w:rsid w:val="00172566"/>
    <w:rsid w:val="00172B92"/>
    <w:rsid w:val="0017393B"/>
    <w:rsid w:val="001741F8"/>
    <w:rsid w:val="0017455D"/>
    <w:rsid w:val="0017684E"/>
    <w:rsid w:val="001770AE"/>
    <w:rsid w:val="001778D2"/>
    <w:rsid w:val="00181513"/>
    <w:rsid w:val="0018174B"/>
    <w:rsid w:val="00182B7B"/>
    <w:rsid w:val="00182BE5"/>
    <w:rsid w:val="001838F1"/>
    <w:rsid w:val="001847A9"/>
    <w:rsid w:val="00184B63"/>
    <w:rsid w:val="00185F5E"/>
    <w:rsid w:val="001861F5"/>
    <w:rsid w:val="00186218"/>
    <w:rsid w:val="00190871"/>
    <w:rsid w:val="00190E88"/>
    <w:rsid w:val="00191674"/>
    <w:rsid w:val="001919BC"/>
    <w:rsid w:val="00193A16"/>
    <w:rsid w:val="00194C28"/>
    <w:rsid w:val="0019577E"/>
    <w:rsid w:val="001958D4"/>
    <w:rsid w:val="00195A83"/>
    <w:rsid w:val="00196D6B"/>
    <w:rsid w:val="001A0F97"/>
    <w:rsid w:val="001A172C"/>
    <w:rsid w:val="001A4B55"/>
    <w:rsid w:val="001A56C3"/>
    <w:rsid w:val="001A61CE"/>
    <w:rsid w:val="001A6D85"/>
    <w:rsid w:val="001A78B2"/>
    <w:rsid w:val="001A78E3"/>
    <w:rsid w:val="001A7D8F"/>
    <w:rsid w:val="001B0B26"/>
    <w:rsid w:val="001B236A"/>
    <w:rsid w:val="001B35FF"/>
    <w:rsid w:val="001B4020"/>
    <w:rsid w:val="001B5CED"/>
    <w:rsid w:val="001B6267"/>
    <w:rsid w:val="001B7822"/>
    <w:rsid w:val="001B7A5A"/>
    <w:rsid w:val="001C2229"/>
    <w:rsid w:val="001C2C2D"/>
    <w:rsid w:val="001C32A7"/>
    <w:rsid w:val="001C3A27"/>
    <w:rsid w:val="001C62C7"/>
    <w:rsid w:val="001C648E"/>
    <w:rsid w:val="001C6619"/>
    <w:rsid w:val="001C6CBA"/>
    <w:rsid w:val="001D1F2B"/>
    <w:rsid w:val="001D1FC5"/>
    <w:rsid w:val="001D340D"/>
    <w:rsid w:val="001D36D9"/>
    <w:rsid w:val="001D4293"/>
    <w:rsid w:val="001D4413"/>
    <w:rsid w:val="001D4B1B"/>
    <w:rsid w:val="001D6099"/>
    <w:rsid w:val="001D6BC9"/>
    <w:rsid w:val="001E02B9"/>
    <w:rsid w:val="001E05A1"/>
    <w:rsid w:val="001E0938"/>
    <w:rsid w:val="001E0B5C"/>
    <w:rsid w:val="001E168F"/>
    <w:rsid w:val="001E1805"/>
    <w:rsid w:val="001E2572"/>
    <w:rsid w:val="001E6E13"/>
    <w:rsid w:val="001E7EAC"/>
    <w:rsid w:val="001F053B"/>
    <w:rsid w:val="001F11DF"/>
    <w:rsid w:val="001F1461"/>
    <w:rsid w:val="001F18BA"/>
    <w:rsid w:val="001F1E4B"/>
    <w:rsid w:val="001F2C87"/>
    <w:rsid w:val="001F2F49"/>
    <w:rsid w:val="001F3AC1"/>
    <w:rsid w:val="001F4749"/>
    <w:rsid w:val="001F47D6"/>
    <w:rsid w:val="001F4AA0"/>
    <w:rsid w:val="001F5DEE"/>
    <w:rsid w:val="001F62B5"/>
    <w:rsid w:val="00201944"/>
    <w:rsid w:val="00202826"/>
    <w:rsid w:val="002031CB"/>
    <w:rsid w:val="00204DFF"/>
    <w:rsid w:val="002051B7"/>
    <w:rsid w:val="00206C4B"/>
    <w:rsid w:val="0020703B"/>
    <w:rsid w:val="0021049D"/>
    <w:rsid w:val="00210C43"/>
    <w:rsid w:val="00210EA6"/>
    <w:rsid w:val="00211579"/>
    <w:rsid w:val="0021190B"/>
    <w:rsid w:val="00212927"/>
    <w:rsid w:val="00214598"/>
    <w:rsid w:val="00214A1F"/>
    <w:rsid w:val="00214A74"/>
    <w:rsid w:val="00214F72"/>
    <w:rsid w:val="002153B7"/>
    <w:rsid w:val="00215C67"/>
    <w:rsid w:val="00215E27"/>
    <w:rsid w:val="00215F19"/>
    <w:rsid w:val="002172AF"/>
    <w:rsid w:val="00217867"/>
    <w:rsid w:val="00217892"/>
    <w:rsid w:val="00217FA9"/>
    <w:rsid w:val="00220304"/>
    <w:rsid w:val="00220A1B"/>
    <w:rsid w:val="00222243"/>
    <w:rsid w:val="00222599"/>
    <w:rsid w:val="00222BB6"/>
    <w:rsid w:val="00222CE5"/>
    <w:rsid w:val="0022364D"/>
    <w:rsid w:val="0022397E"/>
    <w:rsid w:val="00223B44"/>
    <w:rsid w:val="00224BF8"/>
    <w:rsid w:val="00230196"/>
    <w:rsid w:val="002306AE"/>
    <w:rsid w:val="0023101A"/>
    <w:rsid w:val="0023265F"/>
    <w:rsid w:val="00232D04"/>
    <w:rsid w:val="0023344B"/>
    <w:rsid w:val="00233911"/>
    <w:rsid w:val="00233A4B"/>
    <w:rsid w:val="0023689D"/>
    <w:rsid w:val="00236B26"/>
    <w:rsid w:val="00237F75"/>
    <w:rsid w:val="002404AB"/>
    <w:rsid w:val="00241861"/>
    <w:rsid w:val="00241AA5"/>
    <w:rsid w:val="0024266F"/>
    <w:rsid w:val="00242E7D"/>
    <w:rsid w:val="00243CBA"/>
    <w:rsid w:val="0024452C"/>
    <w:rsid w:val="00245014"/>
    <w:rsid w:val="002460E2"/>
    <w:rsid w:val="002461F4"/>
    <w:rsid w:val="00246BF8"/>
    <w:rsid w:val="00246C3D"/>
    <w:rsid w:val="00246D24"/>
    <w:rsid w:val="00247AC4"/>
    <w:rsid w:val="00250087"/>
    <w:rsid w:val="00250978"/>
    <w:rsid w:val="0025106E"/>
    <w:rsid w:val="0025125B"/>
    <w:rsid w:val="0025128F"/>
    <w:rsid w:val="0025166C"/>
    <w:rsid w:val="00251846"/>
    <w:rsid w:val="002533D7"/>
    <w:rsid w:val="0025369A"/>
    <w:rsid w:val="00254404"/>
    <w:rsid w:val="00255B12"/>
    <w:rsid w:val="0025686B"/>
    <w:rsid w:val="00256BD1"/>
    <w:rsid w:val="002574A8"/>
    <w:rsid w:val="00260F2E"/>
    <w:rsid w:val="00261440"/>
    <w:rsid w:val="00262AAC"/>
    <w:rsid w:val="00263616"/>
    <w:rsid w:val="002638A0"/>
    <w:rsid w:val="0026556F"/>
    <w:rsid w:val="002659B1"/>
    <w:rsid w:val="00265E8E"/>
    <w:rsid w:val="0026738F"/>
    <w:rsid w:val="0026755C"/>
    <w:rsid w:val="002702E4"/>
    <w:rsid w:val="00270D3B"/>
    <w:rsid w:val="00271424"/>
    <w:rsid w:val="00271BC2"/>
    <w:rsid w:val="00271E74"/>
    <w:rsid w:val="00271F1E"/>
    <w:rsid w:val="00272744"/>
    <w:rsid w:val="002735C7"/>
    <w:rsid w:val="00274DF8"/>
    <w:rsid w:val="002763DD"/>
    <w:rsid w:val="00277511"/>
    <w:rsid w:val="0027764B"/>
    <w:rsid w:val="00277896"/>
    <w:rsid w:val="00280145"/>
    <w:rsid w:val="002814DF"/>
    <w:rsid w:val="0028251D"/>
    <w:rsid w:val="00282BED"/>
    <w:rsid w:val="00282E2B"/>
    <w:rsid w:val="002832B7"/>
    <w:rsid w:val="002843FF"/>
    <w:rsid w:val="0028517A"/>
    <w:rsid w:val="00285570"/>
    <w:rsid w:val="00285BA9"/>
    <w:rsid w:val="00286EB2"/>
    <w:rsid w:val="002902EA"/>
    <w:rsid w:val="002908F9"/>
    <w:rsid w:val="00290C28"/>
    <w:rsid w:val="00291A4D"/>
    <w:rsid w:val="002920D0"/>
    <w:rsid w:val="0029242A"/>
    <w:rsid w:val="00293B28"/>
    <w:rsid w:val="00293CCF"/>
    <w:rsid w:val="00295ADD"/>
    <w:rsid w:val="0029670D"/>
    <w:rsid w:val="00296B22"/>
    <w:rsid w:val="002A0515"/>
    <w:rsid w:val="002A070B"/>
    <w:rsid w:val="002A2117"/>
    <w:rsid w:val="002A246A"/>
    <w:rsid w:val="002A3145"/>
    <w:rsid w:val="002A4C6F"/>
    <w:rsid w:val="002A55CB"/>
    <w:rsid w:val="002A5D92"/>
    <w:rsid w:val="002A6370"/>
    <w:rsid w:val="002A682A"/>
    <w:rsid w:val="002A7BDE"/>
    <w:rsid w:val="002A7E2F"/>
    <w:rsid w:val="002B0FAC"/>
    <w:rsid w:val="002B22FC"/>
    <w:rsid w:val="002B2AE5"/>
    <w:rsid w:val="002B3B8D"/>
    <w:rsid w:val="002B4385"/>
    <w:rsid w:val="002B445D"/>
    <w:rsid w:val="002B4A78"/>
    <w:rsid w:val="002B4F38"/>
    <w:rsid w:val="002B54DB"/>
    <w:rsid w:val="002B5A59"/>
    <w:rsid w:val="002B5F39"/>
    <w:rsid w:val="002B6B57"/>
    <w:rsid w:val="002B7ADF"/>
    <w:rsid w:val="002C013B"/>
    <w:rsid w:val="002C14CB"/>
    <w:rsid w:val="002C159F"/>
    <w:rsid w:val="002C2332"/>
    <w:rsid w:val="002C2B9D"/>
    <w:rsid w:val="002C36C4"/>
    <w:rsid w:val="002C3D8E"/>
    <w:rsid w:val="002C6841"/>
    <w:rsid w:val="002D00A6"/>
    <w:rsid w:val="002D0597"/>
    <w:rsid w:val="002D1B95"/>
    <w:rsid w:val="002D2F20"/>
    <w:rsid w:val="002D3463"/>
    <w:rsid w:val="002D394C"/>
    <w:rsid w:val="002D3BD8"/>
    <w:rsid w:val="002D4F66"/>
    <w:rsid w:val="002D5F59"/>
    <w:rsid w:val="002D65D3"/>
    <w:rsid w:val="002D66A7"/>
    <w:rsid w:val="002D66C4"/>
    <w:rsid w:val="002D73DA"/>
    <w:rsid w:val="002E11C3"/>
    <w:rsid w:val="002E312D"/>
    <w:rsid w:val="002E35E1"/>
    <w:rsid w:val="002E3BBA"/>
    <w:rsid w:val="002E4CDA"/>
    <w:rsid w:val="002E4E98"/>
    <w:rsid w:val="002E5B9E"/>
    <w:rsid w:val="002E7ACD"/>
    <w:rsid w:val="002E7CE3"/>
    <w:rsid w:val="002F0CE0"/>
    <w:rsid w:val="002F32E8"/>
    <w:rsid w:val="002F391E"/>
    <w:rsid w:val="002F567D"/>
    <w:rsid w:val="002F6461"/>
    <w:rsid w:val="002F6C90"/>
    <w:rsid w:val="002F73F8"/>
    <w:rsid w:val="002F7B33"/>
    <w:rsid w:val="00300679"/>
    <w:rsid w:val="00301572"/>
    <w:rsid w:val="0030233E"/>
    <w:rsid w:val="00302B14"/>
    <w:rsid w:val="00303D00"/>
    <w:rsid w:val="003049CC"/>
    <w:rsid w:val="00305751"/>
    <w:rsid w:val="00305800"/>
    <w:rsid w:val="00305835"/>
    <w:rsid w:val="0030639D"/>
    <w:rsid w:val="003069DF"/>
    <w:rsid w:val="00306FA9"/>
    <w:rsid w:val="00307348"/>
    <w:rsid w:val="00310427"/>
    <w:rsid w:val="00310489"/>
    <w:rsid w:val="00311E5F"/>
    <w:rsid w:val="00312319"/>
    <w:rsid w:val="003123CA"/>
    <w:rsid w:val="0031296E"/>
    <w:rsid w:val="003135B2"/>
    <w:rsid w:val="00313681"/>
    <w:rsid w:val="00313F83"/>
    <w:rsid w:val="00313FDB"/>
    <w:rsid w:val="003146F2"/>
    <w:rsid w:val="00314C66"/>
    <w:rsid w:val="00315E04"/>
    <w:rsid w:val="003160A4"/>
    <w:rsid w:val="003160C3"/>
    <w:rsid w:val="00316C69"/>
    <w:rsid w:val="00317202"/>
    <w:rsid w:val="0032067B"/>
    <w:rsid w:val="00321092"/>
    <w:rsid w:val="003214C9"/>
    <w:rsid w:val="00321829"/>
    <w:rsid w:val="00322D1D"/>
    <w:rsid w:val="00324D21"/>
    <w:rsid w:val="0032506D"/>
    <w:rsid w:val="003267C4"/>
    <w:rsid w:val="00326B67"/>
    <w:rsid w:val="00326CC5"/>
    <w:rsid w:val="00327518"/>
    <w:rsid w:val="003277B1"/>
    <w:rsid w:val="00327810"/>
    <w:rsid w:val="00327AD2"/>
    <w:rsid w:val="0033116A"/>
    <w:rsid w:val="0033130E"/>
    <w:rsid w:val="00331861"/>
    <w:rsid w:val="003321D3"/>
    <w:rsid w:val="003335C5"/>
    <w:rsid w:val="0033373C"/>
    <w:rsid w:val="00335B91"/>
    <w:rsid w:val="003402E7"/>
    <w:rsid w:val="00340A05"/>
    <w:rsid w:val="00342EFF"/>
    <w:rsid w:val="00343ACC"/>
    <w:rsid w:val="00343F45"/>
    <w:rsid w:val="00344F43"/>
    <w:rsid w:val="00345293"/>
    <w:rsid w:val="00345480"/>
    <w:rsid w:val="00346136"/>
    <w:rsid w:val="00346F3C"/>
    <w:rsid w:val="00347472"/>
    <w:rsid w:val="0035050C"/>
    <w:rsid w:val="00350598"/>
    <w:rsid w:val="00350CF1"/>
    <w:rsid w:val="003511D0"/>
    <w:rsid w:val="0035141F"/>
    <w:rsid w:val="00353EDF"/>
    <w:rsid w:val="00353FB8"/>
    <w:rsid w:val="00355B8B"/>
    <w:rsid w:val="00356855"/>
    <w:rsid w:val="00356D34"/>
    <w:rsid w:val="00356E1F"/>
    <w:rsid w:val="00361ED7"/>
    <w:rsid w:val="00362051"/>
    <w:rsid w:val="003634FF"/>
    <w:rsid w:val="0036452D"/>
    <w:rsid w:val="00365360"/>
    <w:rsid w:val="0036548A"/>
    <w:rsid w:val="003670BC"/>
    <w:rsid w:val="003705CC"/>
    <w:rsid w:val="0037067D"/>
    <w:rsid w:val="003706C7"/>
    <w:rsid w:val="0037266B"/>
    <w:rsid w:val="00372C79"/>
    <w:rsid w:val="003730A5"/>
    <w:rsid w:val="00374141"/>
    <w:rsid w:val="00375055"/>
    <w:rsid w:val="003754DE"/>
    <w:rsid w:val="00375F54"/>
    <w:rsid w:val="003768E6"/>
    <w:rsid w:val="00381494"/>
    <w:rsid w:val="003816E9"/>
    <w:rsid w:val="00381B3D"/>
    <w:rsid w:val="00383157"/>
    <w:rsid w:val="00384352"/>
    <w:rsid w:val="00384DE1"/>
    <w:rsid w:val="003850A7"/>
    <w:rsid w:val="00385B7C"/>
    <w:rsid w:val="00385DA0"/>
    <w:rsid w:val="003876E3"/>
    <w:rsid w:val="0038782E"/>
    <w:rsid w:val="003905BF"/>
    <w:rsid w:val="00390FB1"/>
    <w:rsid w:val="00391946"/>
    <w:rsid w:val="00391A5F"/>
    <w:rsid w:val="0039425F"/>
    <w:rsid w:val="00394327"/>
    <w:rsid w:val="00395D2E"/>
    <w:rsid w:val="00395FC3"/>
    <w:rsid w:val="00397257"/>
    <w:rsid w:val="003A02B9"/>
    <w:rsid w:val="003A02D0"/>
    <w:rsid w:val="003A0852"/>
    <w:rsid w:val="003A0A59"/>
    <w:rsid w:val="003A0BD0"/>
    <w:rsid w:val="003A0FCF"/>
    <w:rsid w:val="003A19BC"/>
    <w:rsid w:val="003A1DCC"/>
    <w:rsid w:val="003A252A"/>
    <w:rsid w:val="003A2BE9"/>
    <w:rsid w:val="003A2C65"/>
    <w:rsid w:val="003A3740"/>
    <w:rsid w:val="003A3C1F"/>
    <w:rsid w:val="003A4F54"/>
    <w:rsid w:val="003A5681"/>
    <w:rsid w:val="003A5701"/>
    <w:rsid w:val="003A5793"/>
    <w:rsid w:val="003A61DB"/>
    <w:rsid w:val="003A6E9B"/>
    <w:rsid w:val="003A6FEE"/>
    <w:rsid w:val="003A76AF"/>
    <w:rsid w:val="003B1EFD"/>
    <w:rsid w:val="003B2CFE"/>
    <w:rsid w:val="003B383C"/>
    <w:rsid w:val="003B46F2"/>
    <w:rsid w:val="003B476D"/>
    <w:rsid w:val="003B49B3"/>
    <w:rsid w:val="003B5A5D"/>
    <w:rsid w:val="003B60BF"/>
    <w:rsid w:val="003B6382"/>
    <w:rsid w:val="003B65EB"/>
    <w:rsid w:val="003B69AB"/>
    <w:rsid w:val="003B69BF"/>
    <w:rsid w:val="003B7E1E"/>
    <w:rsid w:val="003C028A"/>
    <w:rsid w:val="003C1496"/>
    <w:rsid w:val="003C286C"/>
    <w:rsid w:val="003C2B9B"/>
    <w:rsid w:val="003C5B3A"/>
    <w:rsid w:val="003D0420"/>
    <w:rsid w:val="003D0610"/>
    <w:rsid w:val="003D11A8"/>
    <w:rsid w:val="003D12A2"/>
    <w:rsid w:val="003D1FCC"/>
    <w:rsid w:val="003D2096"/>
    <w:rsid w:val="003D2520"/>
    <w:rsid w:val="003D28F2"/>
    <w:rsid w:val="003D2AA4"/>
    <w:rsid w:val="003D3185"/>
    <w:rsid w:val="003D35A9"/>
    <w:rsid w:val="003D4B64"/>
    <w:rsid w:val="003D53E9"/>
    <w:rsid w:val="003D5AAB"/>
    <w:rsid w:val="003E1106"/>
    <w:rsid w:val="003E1A30"/>
    <w:rsid w:val="003E2016"/>
    <w:rsid w:val="003E22BA"/>
    <w:rsid w:val="003E2533"/>
    <w:rsid w:val="003E3DED"/>
    <w:rsid w:val="003E3EA2"/>
    <w:rsid w:val="003E487C"/>
    <w:rsid w:val="003E6362"/>
    <w:rsid w:val="003E6C29"/>
    <w:rsid w:val="003E73B2"/>
    <w:rsid w:val="003F02D5"/>
    <w:rsid w:val="003F1668"/>
    <w:rsid w:val="003F355B"/>
    <w:rsid w:val="003F3DF9"/>
    <w:rsid w:val="003F4271"/>
    <w:rsid w:val="003F4B62"/>
    <w:rsid w:val="003F4D72"/>
    <w:rsid w:val="003F4DB3"/>
    <w:rsid w:val="003F7235"/>
    <w:rsid w:val="00401AEC"/>
    <w:rsid w:val="0040260E"/>
    <w:rsid w:val="00403BDE"/>
    <w:rsid w:val="00404EB5"/>
    <w:rsid w:val="004053ED"/>
    <w:rsid w:val="00406488"/>
    <w:rsid w:val="004078B6"/>
    <w:rsid w:val="004106CC"/>
    <w:rsid w:val="00411ACA"/>
    <w:rsid w:val="004143B4"/>
    <w:rsid w:val="00414596"/>
    <w:rsid w:val="00414932"/>
    <w:rsid w:val="0041498E"/>
    <w:rsid w:val="00415209"/>
    <w:rsid w:val="0041601B"/>
    <w:rsid w:val="004165BE"/>
    <w:rsid w:val="004207AE"/>
    <w:rsid w:val="00420FFE"/>
    <w:rsid w:val="00421012"/>
    <w:rsid w:val="00421244"/>
    <w:rsid w:val="00421295"/>
    <w:rsid w:val="004216A8"/>
    <w:rsid w:val="00421C21"/>
    <w:rsid w:val="00421DEA"/>
    <w:rsid w:val="00423051"/>
    <w:rsid w:val="004240A1"/>
    <w:rsid w:val="00424559"/>
    <w:rsid w:val="00424AD8"/>
    <w:rsid w:val="00424C60"/>
    <w:rsid w:val="004251F8"/>
    <w:rsid w:val="00425D0B"/>
    <w:rsid w:val="004261FA"/>
    <w:rsid w:val="004272CD"/>
    <w:rsid w:val="00430028"/>
    <w:rsid w:val="00430319"/>
    <w:rsid w:val="0043059E"/>
    <w:rsid w:val="00432144"/>
    <w:rsid w:val="004322F3"/>
    <w:rsid w:val="00432481"/>
    <w:rsid w:val="00432657"/>
    <w:rsid w:val="00432BFC"/>
    <w:rsid w:val="0043364C"/>
    <w:rsid w:val="00433AA3"/>
    <w:rsid w:val="00434B5D"/>
    <w:rsid w:val="00437048"/>
    <w:rsid w:val="0044014F"/>
    <w:rsid w:val="004413C5"/>
    <w:rsid w:val="004421CF"/>
    <w:rsid w:val="00443342"/>
    <w:rsid w:val="00443615"/>
    <w:rsid w:val="00443A91"/>
    <w:rsid w:val="00444835"/>
    <w:rsid w:val="00444896"/>
    <w:rsid w:val="00444B72"/>
    <w:rsid w:val="00446441"/>
    <w:rsid w:val="00446896"/>
    <w:rsid w:val="00450143"/>
    <w:rsid w:val="00450DFE"/>
    <w:rsid w:val="00452C0F"/>
    <w:rsid w:val="00453778"/>
    <w:rsid w:val="00453DC6"/>
    <w:rsid w:val="004546A1"/>
    <w:rsid w:val="00454937"/>
    <w:rsid w:val="004549EA"/>
    <w:rsid w:val="00454B91"/>
    <w:rsid w:val="00456382"/>
    <w:rsid w:val="004565BC"/>
    <w:rsid w:val="00456E32"/>
    <w:rsid w:val="004576AF"/>
    <w:rsid w:val="00457B3E"/>
    <w:rsid w:val="00457B42"/>
    <w:rsid w:val="0046092A"/>
    <w:rsid w:val="00461A00"/>
    <w:rsid w:val="0046287E"/>
    <w:rsid w:val="00463720"/>
    <w:rsid w:val="0046455D"/>
    <w:rsid w:val="00464ECB"/>
    <w:rsid w:val="00465F45"/>
    <w:rsid w:val="00466370"/>
    <w:rsid w:val="004666BB"/>
    <w:rsid w:val="00466ACA"/>
    <w:rsid w:val="0046768F"/>
    <w:rsid w:val="00467BBA"/>
    <w:rsid w:val="0047011F"/>
    <w:rsid w:val="0047048E"/>
    <w:rsid w:val="0047074B"/>
    <w:rsid w:val="00470D76"/>
    <w:rsid w:val="0047138C"/>
    <w:rsid w:val="00471552"/>
    <w:rsid w:val="00472D3B"/>
    <w:rsid w:val="0047343D"/>
    <w:rsid w:val="004745DA"/>
    <w:rsid w:val="00474A79"/>
    <w:rsid w:val="00474F51"/>
    <w:rsid w:val="00475E8B"/>
    <w:rsid w:val="00480CB5"/>
    <w:rsid w:val="00482170"/>
    <w:rsid w:val="00482865"/>
    <w:rsid w:val="004845A6"/>
    <w:rsid w:val="00484BA3"/>
    <w:rsid w:val="00484D85"/>
    <w:rsid w:val="004850F9"/>
    <w:rsid w:val="00485452"/>
    <w:rsid w:val="00485874"/>
    <w:rsid w:val="00486B85"/>
    <w:rsid w:val="004872B6"/>
    <w:rsid w:val="00490328"/>
    <w:rsid w:val="004907BA"/>
    <w:rsid w:val="004907F4"/>
    <w:rsid w:val="0049282C"/>
    <w:rsid w:val="00492CBE"/>
    <w:rsid w:val="00494443"/>
    <w:rsid w:val="00496858"/>
    <w:rsid w:val="004969CD"/>
    <w:rsid w:val="00496EA5"/>
    <w:rsid w:val="004977F6"/>
    <w:rsid w:val="00497B09"/>
    <w:rsid w:val="00497E27"/>
    <w:rsid w:val="004A08C9"/>
    <w:rsid w:val="004A16A1"/>
    <w:rsid w:val="004A1A67"/>
    <w:rsid w:val="004A2958"/>
    <w:rsid w:val="004A296E"/>
    <w:rsid w:val="004A531C"/>
    <w:rsid w:val="004A543C"/>
    <w:rsid w:val="004A58A3"/>
    <w:rsid w:val="004B05A0"/>
    <w:rsid w:val="004B0772"/>
    <w:rsid w:val="004B0ABD"/>
    <w:rsid w:val="004B0B4A"/>
    <w:rsid w:val="004B1393"/>
    <w:rsid w:val="004B1B82"/>
    <w:rsid w:val="004B1F54"/>
    <w:rsid w:val="004B277F"/>
    <w:rsid w:val="004B42F4"/>
    <w:rsid w:val="004B5152"/>
    <w:rsid w:val="004B535C"/>
    <w:rsid w:val="004B56F0"/>
    <w:rsid w:val="004B637E"/>
    <w:rsid w:val="004B7C87"/>
    <w:rsid w:val="004C1180"/>
    <w:rsid w:val="004C17E5"/>
    <w:rsid w:val="004C2AD4"/>
    <w:rsid w:val="004C3E9A"/>
    <w:rsid w:val="004C44B1"/>
    <w:rsid w:val="004C459E"/>
    <w:rsid w:val="004C48F6"/>
    <w:rsid w:val="004C4FC5"/>
    <w:rsid w:val="004C562A"/>
    <w:rsid w:val="004C7693"/>
    <w:rsid w:val="004D06D3"/>
    <w:rsid w:val="004D259C"/>
    <w:rsid w:val="004D2B27"/>
    <w:rsid w:val="004D2E83"/>
    <w:rsid w:val="004D3918"/>
    <w:rsid w:val="004D42F3"/>
    <w:rsid w:val="004D56CF"/>
    <w:rsid w:val="004D6BCD"/>
    <w:rsid w:val="004D742A"/>
    <w:rsid w:val="004D755C"/>
    <w:rsid w:val="004D7807"/>
    <w:rsid w:val="004E0F8D"/>
    <w:rsid w:val="004E11D6"/>
    <w:rsid w:val="004E11D9"/>
    <w:rsid w:val="004E1A42"/>
    <w:rsid w:val="004E1C59"/>
    <w:rsid w:val="004E1DC1"/>
    <w:rsid w:val="004E26D5"/>
    <w:rsid w:val="004E2A43"/>
    <w:rsid w:val="004E382F"/>
    <w:rsid w:val="004E584A"/>
    <w:rsid w:val="004E5A78"/>
    <w:rsid w:val="004E6105"/>
    <w:rsid w:val="004F1025"/>
    <w:rsid w:val="004F3BC1"/>
    <w:rsid w:val="004F3D03"/>
    <w:rsid w:val="004F4CB1"/>
    <w:rsid w:val="004F515D"/>
    <w:rsid w:val="004F5E29"/>
    <w:rsid w:val="004F60D1"/>
    <w:rsid w:val="004F6246"/>
    <w:rsid w:val="004F74DC"/>
    <w:rsid w:val="004F7934"/>
    <w:rsid w:val="004F7BB1"/>
    <w:rsid w:val="00500709"/>
    <w:rsid w:val="00500DAB"/>
    <w:rsid w:val="00500DB5"/>
    <w:rsid w:val="0050171B"/>
    <w:rsid w:val="00502D0A"/>
    <w:rsid w:val="0050315A"/>
    <w:rsid w:val="005032E8"/>
    <w:rsid w:val="00503621"/>
    <w:rsid w:val="005037D5"/>
    <w:rsid w:val="00507CA1"/>
    <w:rsid w:val="00511188"/>
    <w:rsid w:val="00511434"/>
    <w:rsid w:val="00511C85"/>
    <w:rsid w:val="00511D9E"/>
    <w:rsid w:val="005127D1"/>
    <w:rsid w:val="00512A45"/>
    <w:rsid w:val="0051395B"/>
    <w:rsid w:val="00515FF4"/>
    <w:rsid w:val="00516C95"/>
    <w:rsid w:val="00516D5C"/>
    <w:rsid w:val="00517500"/>
    <w:rsid w:val="0051782E"/>
    <w:rsid w:val="00520D1C"/>
    <w:rsid w:val="00521491"/>
    <w:rsid w:val="005234E6"/>
    <w:rsid w:val="00523E66"/>
    <w:rsid w:val="00524280"/>
    <w:rsid w:val="005244DF"/>
    <w:rsid w:val="0052468B"/>
    <w:rsid w:val="005249B3"/>
    <w:rsid w:val="0052711D"/>
    <w:rsid w:val="0053000B"/>
    <w:rsid w:val="00530758"/>
    <w:rsid w:val="00530DF0"/>
    <w:rsid w:val="00531178"/>
    <w:rsid w:val="00532B4D"/>
    <w:rsid w:val="00532FC0"/>
    <w:rsid w:val="0053390E"/>
    <w:rsid w:val="00533F5B"/>
    <w:rsid w:val="00536F68"/>
    <w:rsid w:val="005373A3"/>
    <w:rsid w:val="00537E88"/>
    <w:rsid w:val="00540966"/>
    <w:rsid w:val="00542121"/>
    <w:rsid w:val="005421C9"/>
    <w:rsid w:val="00542AC7"/>
    <w:rsid w:val="00542ED2"/>
    <w:rsid w:val="00542F41"/>
    <w:rsid w:val="00545411"/>
    <w:rsid w:val="0054543D"/>
    <w:rsid w:val="00545480"/>
    <w:rsid w:val="00545F96"/>
    <w:rsid w:val="0054656F"/>
    <w:rsid w:val="005504BB"/>
    <w:rsid w:val="00551C92"/>
    <w:rsid w:val="00552D27"/>
    <w:rsid w:val="00554698"/>
    <w:rsid w:val="00555A0F"/>
    <w:rsid w:val="0055691A"/>
    <w:rsid w:val="00556D9B"/>
    <w:rsid w:val="00557B69"/>
    <w:rsid w:val="00560E5F"/>
    <w:rsid w:val="005612EE"/>
    <w:rsid w:val="00561F40"/>
    <w:rsid w:val="0056288D"/>
    <w:rsid w:val="0056459D"/>
    <w:rsid w:val="005648B6"/>
    <w:rsid w:val="00564F6F"/>
    <w:rsid w:val="00565159"/>
    <w:rsid w:val="00565905"/>
    <w:rsid w:val="0056636C"/>
    <w:rsid w:val="0057120C"/>
    <w:rsid w:val="00571D69"/>
    <w:rsid w:val="00573003"/>
    <w:rsid w:val="005736C8"/>
    <w:rsid w:val="00574A53"/>
    <w:rsid w:val="005753C1"/>
    <w:rsid w:val="00575C2E"/>
    <w:rsid w:val="00576646"/>
    <w:rsid w:val="00576DEC"/>
    <w:rsid w:val="00580B99"/>
    <w:rsid w:val="00581DA4"/>
    <w:rsid w:val="00582CE7"/>
    <w:rsid w:val="00584AEE"/>
    <w:rsid w:val="00584CA6"/>
    <w:rsid w:val="00584D97"/>
    <w:rsid w:val="005855C5"/>
    <w:rsid w:val="00586FE6"/>
    <w:rsid w:val="0058713A"/>
    <w:rsid w:val="0058753E"/>
    <w:rsid w:val="00587B59"/>
    <w:rsid w:val="005919B8"/>
    <w:rsid w:val="0059218B"/>
    <w:rsid w:val="005927FB"/>
    <w:rsid w:val="00592CDF"/>
    <w:rsid w:val="00593060"/>
    <w:rsid w:val="0059440C"/>
    <w:rsid w:val="00595BDD"/>
    <w:rsid w:val="005962A5"/>
    <w:rsid w:val="00597237"/>
    <w:rsid w:val="0059773F"/>
    <w:rsid w:val="00597754"/>
    <w:rsid w:val="005977AF"/>
    <w:rsid w:val="005977C4"/>
    <w:rsid w:val="00597993"/>
    <w:rsid w:val="00597E16"/>
    <w:rsid w:val="005A0000"/>
    <w:rsid w:val="005A059A"/>
    <w:rsid w:val="005A15F8"/>
    <w:rsid w:val="005A2497"/>
    <w:rsid w:val="005A2643"/>
    <w:rsid w:val="005A2B6E"/>
    <w:rsid w:val="005A31B6"/>
    <w:rsid w:val="005A3797"/>
    <w:rsid w:val="005A398C"/>
    <w:rsid w:val="005A3E67"/>
    <w:rsid w:val="005A4D1A"/>
    <w:rsid w:val="005A6C4C"/>
    <w:rsid w:val="005A6F1C"/>
    <w:rsid w:val="005A73A9"/>
    <w:rsid w:val="005A7B0B"/>
    <w:rsid w:val="005B14D7"/>
    <w:rsid w:val="005B157B"/>
    <w:rsid w:val="005B1A15"/>
    <w:rsid w:val="005B1CD5"/>
    <w:rsid w:val="005B2305"/>
    <w:rsid w:val="005B2706"/>
    <w:rsid w:val="005B32D3"/>
    <w:rsid w:val="005B3FE0"/>
    <w:rsid w:val="005B4312"/>
    <w:rsid w:val="005B4A35"/>
    <w:rsid w:val="005B4AEF"/>
    <w:rsid w:val="005B5442"/>
    <w:rsid w:val="005B5F58"/>
    <w:rsid w:val="005B6A14"/>
    <w:rsid w:val="005B7359"/>
    <w:rsid w:val="005B75A1"/>
    <w:rsid w:val="005C152B"/>
    <w:rsid w:val="005C1B39"/>
    <w:rsid w:val="005C27BA"/>
    <w:rsid w:val="005C2E5E"/>
    <w:rsid w:val="005C2EB6"/>
    <w:rsid w:val="005C47DE"/>
    <w:rsid w:val="005C4EBB"/>
    <w:rsid w:val="005C59A7"/>
    <w:rsid w:val="005C6092"/>
    <w:rsid w:val="005D055B"/>
    <w:rsid w:val="005D08C0"/>
    <w:rsid w:val="005D1A9A"/>
    <w:rsid w:val="005D1B20"/>
    <w:rsid w:val="005D1D4F"/>
    <w:rsid w:val="005D2BA7"/>
    <w:rsid w:val="005D313C"/>
    <w:rsid w:val="005D377E"/>
    <w:rsid w:val="005D396F"/>
    <w:rsid w:val="005D484F"/>
    <w:rsid w:val="005D4872"/>
    <w:rsid w:val="005D6229"/>
    <w:rsid w:val="005D6910"/>
    <w:rsid w:val="005D6A4E"/>
    <w:rsid w:val="005D6FED"/>
    <w:rsid w:val="005D754F"/>
    <w:rsid w:val="005D7E13"/>
    <w:rsid w:val="005E0382"/>
    <w:rsid w:val="005E2311"/>
    <w:rsid w:val="005E2603"/>
    <w:rsid w:val="005E2759"/>
    <w:rsid w:val="005E3EAE"/>
    <w:rsid w:val="005E4E9C"/>
    <w:rsid w:val="005E6A2C"/>
    <w:rsid w:val="005E7103"/>
    <w:rsid w:val="005E7387"/>
    <w:rsid w:val="005E7391"/>
    <w:rsid w:val="005F0432"/>
    <w:rsid w:val="005F0D21"/>
    <w:rsid w:val="005F0EC0"/>
    <w:rsid w:val="005F13F8"/>
    <w:rsid w:val="005F366E"/>
    <w:rsid w:val="005F38C9"/>
    <w:rsid w:val="005F3D0E"/>
    <w:rsid w:val="005F3D6D"/>
    <w:rsid w:val="005F4629"/>
    <w:rsid w:val="005F4C27"/>
    <w:rsid w:val="005F4EB7"/>
    <w:rsid w:val="005F56BC"/>
    <w:rsid w:val="005F594E"/>
    <w:rsid w:val="005F5A65"/>
    <w:rsid w:val="005F7577"/>
    <w:rsid w:val="005F7831"/>
    <w:rsid w:val="005F7E23"/>
    <w:rsid w:val="005F7F0E"/>
    <w:rsid w:val="00600120"/>
    <w:rsid w:val="0060078F"/>
    <w:rsid w:val="00601DD1"/>
    <w:rsid w:val="00602A25"/>
    <w:rsid w:val="00602BCD"/>
    <w:rsid w:val="00603165"/>
    <w:rsid w:val="00603415"/>
    <w:rsid w:val="00603489"/>
    <w:rsid w:val="006036D1"/>
    <w:rsid w:val="00604701"/>
    <w:rsid w:val="00604B96"/>
    <w:rsid w:val="00604DA2"/>
    <w:rsid w:val="006053AB"/>
    <w:rsid w:val="00606F47"/>
    <w:rsid w:val="0061000D"/>
    <w:rsid w:val="006109EF"/>
    <w:rsid w:val="00611D8F"/>
    <w:rsid w:val="0061278F"/>
    <w:rsid w:val="00612E73"/>
    <w:rsid w:val="00612F19"/>
    <w:rsid w:val="00613E74"/>
    <w:rsid w:val="00615967"/>
    <w:rsid w:val="006160BF"/>
    <w:rsid w:val="0061762F"/>
    <w:rsid w:val="00620557"/>
    <w:rsid w:val="006218B6"/>
    <w:rsid w:val="006235B9"/>
    <w:rsid w:val="00626F29"/>
    <w:rsid w:val="0062766F"/>
    <w:rsid w:val="00630081"/>
    <w:rsid w:val="00631165"/>
    <w:rsid w:val="006312B8"/>
    <w:rsid w:val="00632BAA"/>
    <w:rsid w:val="00633946"/>
    <w:rsid w:val="00633C49"/>
    <w:rsid w:val="00634C97"/>
    <w:rsid w:val="0063551E"/>
    <w:rsid w:val="00635963"/>
    <w:rsid w:val="00635F85"/>
    <w:rsid w:val="00635FB2"/>
    <w:rsid w:val="006361F0"/>
    <w:rsid w:val="006373EB"/>
    <w:rsid w:val="00640135"/>
    <w:rsid w:val="00641C1F"/>
    <w:rsid w:val="00641E8B"/>
    <w:rsid w:val="0064242C"/>
    <w:rsid w:val="006428EB"/>
    <w:rsid w:val="00642A2C"/>
    <w:rsid w:val="00642F47"/>
    <w:rsid w:val="00642F58"/>
    <w:rsid w:val="0064370A"/>
    <w:rsid w:val="00646BBD"/>
    <w:rsid w:val="00647FB1"/>
    <w:rsid w:val="00650353"/>
    <w:rsid w:val="00651196"/>
    <w:rsid w:val="00651DB0"/>
    <w:rsid w:val="00653686"/>
    <w:rsid w:val="006541BC"/>
    <w:rsid w:val="006558A2"/>
    <w:rsid w:val="00656F07"/>
    <w:rsid w:val="0065706C"/>
    <w:rsid w:val="00657194"/>
    <w:rsid w:val="0065776E"/>
    <w:rsid w:val="00657C2F"/>
    <w:rsid w:val="006601CF"/>
    <w:rsid w:val="00661807"/>
    <w:rsid w:val="00662A11"/>
    <w:rsid w:val="00663574"/>
    <w:rsid w:val="006637EE"/>
    <w:rsid w:val="00663861"/>
    <w:rsid w:val="006641B4"/>
    <w:rsid w:val="0066522A"/>
    <w:rsid w:val="00665A9F"/>
    <w:rsid w:val="006660F9"/>
    <w:rsid w:val="0066768F"/>
    <w:rsid w:val="00670782"/>
    <w:rsid w:val="00673B92"/>
    <w:rsid w:val="00673ED5"/>
    <w:rsid w:val="0067478A"/>
    <w:rsid w:val="0067578A"/>
    <w:rsid w:val="00675E99"/>
    <w:rsid w:val="006760EE"/>
    <w:rsid w:val="006763C8"/>
    <w:rsid w:val="006768A5"/>
    <w:rsid w:val="00677461"/>
    <w:rsid w:val="00680A3C"/>
    <w:rsid w:val="00682517"/>
    <w:rsid w:val="0068492C"/>
    <w:rsid w:val="006852F7"/>
    <w:rsid w:val="0068642C"/>
    <w:rsid w:val="00686596"/>
    <w:rsid w:val="00686F33"/>
    <w:rsid w:val="0068795F"/>
    <w:rsid w:val="006904A1"/>
    <w:rsid w:val="00690503"/>
    <w:rsid w:val="0069066C"/>
    <w:rsid w:val="00691126"/>
    <w:rsid w:val="00691902"/>
    <w:rsid w:val="0069197B"/>
    <w:rsid w:val="0069358F"/>
    <w:rsid w:val="00693B8C"/>
    <w:rsid w:val="00693CF9"/>
    <w:rsid w:val="00693EF0"/>
    <w:rsid w:val="00694203"/>
    <w:rsid w:val="00694288"/>
    <w:rsid w:val="00695450"/>
    <w:rsid w:val="00696995"/>
    <w:rsid w:val="006969B8"/>
    <w:rsid w:val="006A00EF"/>
    <w:rsid w:val="006A03B7"/>
    <w:rsid w:val="006A0F3F"/>
    <w:rsid w:val="006A0FF8"/>
    <w:rsid w:val="006A101A"/>
    <w:rsid w:val="006A1210"/>
    <w:rsid w:val="006A32E1"/>
    <w:rsid w:val="006A408B"/>
    <w:rsid w:val="006A40C1"/>
    <w:rsid w:val="006A48F9"/>
    <w:rsid w:val="006A5B0D"/>
    <w:rsid w:val="006A6330"/>
    <w:rsid w:val="006A640D"/>
    <w:rsid w:val="006A6D01"/>
    <w:rsid w:val="006A72DB"/>
    <w:rsid w:val="006B09D5"/>
    <w:rsid w:val="006B0FDD"/>
    <w:rsid w:val="006B1468"/>
    <w:rsid w:val="006B1544"/>
    <w:rsid w:val="006B17F0"/>
    <w:rsid w:val="006B1D29"/>
    <w:rsid w:val="006B1F17"/>
    <w:rsid w:val="006B269F"/>
    <w:rsid w:val="006B31AA"/>
    <w:rsid w:val="006B42F2"/>
    <w:rsid w:val="006B52FB"/>
    <w:rsid w:val="006B7315"/>
    <w:rsid w:val="006C02EF"/>
    <w:rsid w:val="006C0646"/>
    <w:rsid w:val="006C18DE"/>
    <w:rsid w:val="006C209D"/>
    <w:rsid w:val="006C301E"/>
    <w:rsid w:val="006C3F11"/>
    <w:rsid w:val="006C52BB"/>
    <w:rsid w:val="006C5846"/>
    <w:rsid w:val="006C5C96"/>
    <w:rsid w:val="006C6BE8"/>
    <w:rsid w:val="006C73BE"/>
    <w:rsid w:val="006D00E3"/>
    <w:rsid w:val="006D071B"/>
    <w:rsid w:val="006D1772"/>
    <w:rsid w:val="006D2C76"/>
    <w:rsid w:val="006D406B"/>
    <w:rsid w:val="006D4369"/>
    <w:rsid w:val="006D4EC7"/>
    <w:rsid w:val="006D7B3D"/>
    <w:rsid w:val="006E027C"/>
    <w:rsid w:val="006E2227"/>
    <w:rsid w:val="006E2EC9"/>
    <w:rsid w:val="006E46E1"/>
    <w:rsid w:val="006E46F6"/>
    <w:rsid w:val="006E58E6"/>
    <w:rsid w:val="006E5C22"/>
    <w:rsid w:val="006E5DAD"/>
    <w:rsid w:val="006E6822"/>
    <w:rsid w:val="006E7851"/>
    <w:rsid w:val="006F0C4A"/>
    <w:rsid w:val="006F0F1E"/>
    <w:rsid w:val="006F1C47"/>
    <w:rsid w:val="006F2DC4"/>
    <w:rsid w:val="006F2F84"/>
    <w:rsid w:val="006F394C"/>
    <w:rsid w:val="006F3A44"/>
    <w:rsid w:val="006F4C4E"/>
    <w:rsid w:val="006F57AB"/>
    <w:rsid w:val="006F5C53"/>
    <w:rsid w:val="007019B2"/>
    <w:rsid w:val="00701F81"/>
    <w:rsid w:val="007022F5"/>
    <w:rsid w:val="00703BD9"/>
    <w:rsid w:val="00705436"/>
    <w:rsid w:val="00705912"/>
    <w:rsid w:val="00705BA6"/>
    <w:rsid w:val="0070629A"/>
    <w:rsid w:val="00706958"/>
    <w:rsid w:val="00707638"/>
    <w:rsid w:val="0070765D"/>
    <w:rsid w:val="00711110"/>
    <w:rsid w:val="007113E4"/>
    <w:rsid w:val="00711FC9"/>
    <w:rsid w:val="007138AC"/>
    <w:rsid w:val="007142DB"/>
    <w:rsid w:val="007143A1"/>
    <w:rsid w:val="007144CC"/>
    <w:rsid w:val="0071478A"/>
    <w:rsid w:val="00715357"/>
    <w:rsid w:val="0071537A"/>
    <w:rsid w:val="007159D0"/>
    <w:rsid w:val="00715BA5"/>
    <w:rsid w:val="00715DCD"/>
    <w:rsid w:val="00715DD5"/>
    <w:rsid w:val="007206EC"/>
    <w:rsid w:val="00720B54"/>
    <w:rsid w:val="00722602"/>
    <w:rsid w:val="00723DB3"/>
    <w:rsid w:val="00724326"/>
    <w:rsid w:val="00724EB7"/>
    <w:rsid w:val="0072502F"/>
    <w:rsid w:val="00725A28"/>
    <w:rsid w:val="00727450"/>
    <w:rsid w:val="007303C8"/>
    <w:rsid w:val="007304BD"/>
    <w:rsid w:val="00732FDD"/>
    <w:rsid w:val="0073330F"/>
    <w:rsid w:val="00734796"/>
    <w:rsid w:val="00735EC4"/>
    <w:rsid w:val="00736837"/>
    <w:rsid w:val="00737652"/>
    <w:rsid w:val="00737C1B"/>
    <w:rsid w:val="007403FA"/>
    <w:rsid w:val="007412F2"/>
    <w:rsid w:val="0074197A"/>
    <w:rsid w:val="00741BE8"/>
    <w:rsid w:val="00741DF3"/>
    <w:rsid w:val="00743E76"/>
    <w:rsid w:val="007451A7"/>
    <w:rsid w:val="00746627"/>
    <w:rsid w:val="00746936"/>
    <w:rsid w:val="00747CA4"/>
    <w:rsid w:val="007501E4"/>
    <w:rsid w:val="00751989"/>
    <w:rsid w:val="00752D71"/>
    <w:rsid w:val="00757010"/>
    <w:rsid w:val="007573D3"/>
    <w:rsid w:val="00761234"/>
    <w:rsid w:val="007624A6"/>
    <w:rsid w:val="00764CE0"/>
    <w:rsid w:val="00765F30"/>
    <w:rsid w:val="0076646B"/>
    <w:rsid w:val="00766EA2"/>
    <w:rsid w:val="00770798"/>
    <w:rsid w:val="007715EC"/>
    <w:rsid w:val="00771918"/>
    <w:rsid w:val="007721A7"/>
    <w:rsid w:val="00772325"/>
    <w:rsid w:val="007725EC"/>
    <w:rsid w:val="00772CEB"/>
    <w:rsid w:val="00774749"/>
    <w:rsid w:val="007761F1"/>
    <w:rsid w:val="00776713"/>
    <w:rsid w:val="0077673E"/>
    <w:rsid w:val="00780C27"/>
    <w:rsid w:val="00780EC9"/>
    <w:rsid w:val="00783165"/>
    <w:rsid w:val="00784315"/>
    <w:rsid w:val="00785784"/>
    <w:rsid w:val="00785DEE"/>
    <w:rsid w:val="00790D1A"/>
    <w:rsid w:val="00791349"/>
    <w:rsid w:val="0079274D"/>
    <w:rsid w:val="0079349F"/>
    <w:rsid w:val="00793959"/>
    <w:rsid w:val="0079539B"/>
    <w:rsid w:val="00796984"/>
    <w:rsid w:val="0079761B"/>
    <w:rsid w:val="00797CE2"/>
    <w:rsid w:val="007A0FC4"/>
    <w:rsid w:val="007A0FF1"/>
    <w:rsid w:val="007A1E5E"/>
    <w:rsid w:val="007A2BAC"/>
    <w:rsid w:val="007A2C40"/>
    <w:rsid w:val="007A3026"/>
    <w:rsid w:val="007A3117"/>
    <w:rsid w:val="007A3443"/>
    <w:rsid w:val="007A35F0"/>
    <w:rsid w:val="007A3C92"/>
    <w:rsid w:val="007A43EA"/>
    <w:rsid w:val="007A4DC9"/>
    <w:rsid w:val="007A581D"/>
    <w:rsid w:val="007A5865"/>
    <w:rsid w:val="007A6322"/>
    <w:rsid w:val="007A6903"/>
    <w:rsid w:val="007B0675"/>
    <w:rsid w:val="007B1C47"/>
    <w:rsid w:val="007B2A3F"/>
    <w:rsid w:val="007B3901"/>
    <w:rsid w:val="007B6740"/>
    <w:rsid w:val="007B7593"/>
    <w:rsid w:val="007B7C8C"/>
    <w:rsid w:val="007C05A7"/>
    <w:rsid w:val="007C1693"/>
    <w:rsid w:val="007C38D8"/>
    <w:rsid w:val="007C59E8"/>
    <w:rsid w:val="007C5D9F"/>
    <w:rsid w:val="007C614E"/>
    <w:rsid w:val="007C6AF4"/>
    <w:rsid w:val="007D07A8"/>
    <w:rsid w:val="007D23C6"/>
    <w:rsid w:val="007D258A"/>
    <w:rsid w:val="007D263A"/>
    <w:rsid w:val="007D2A36"/>
    <w:rsid w:val="007D395C"/>
    <w:rsid w:val="007D397F"/>
    <w:rsid w:val="007D41B7"/>
    <w:rsid w:val="007D41CE"/>
    <w:rsid w:val="007D447B"/>
    <w:rsid w:val="007D603C"/>
    <w:rsid w:val="007D7A25"/>
    <w:rsid w:val="007D7E83"/>
    <w:rsid w:val="007E0031"/>
    <w:rsid w:val="007E0C72"/>
    <w:rsid w:val="007E2725"/>
    <w:rsid w:val="007E37B7"/>
    <w:rsid w:val="007E3C91"/>
    <w:rsid w:val="007E3EA7"/>
    <w:rsid w:val="007E4BDF"/>
    <w:rsid w:val="007E54F2"/>
    <w:rsid w:val="007E5D22"/>
    <w:rsid w:val="007E7CB1"/>
    <w:rsid w:val="007E7EDA"/>
    <w:rsid w:val="007F0D7C"/>
    <w:rsid w:val="007F0F89"/>
    <w:rsid w:val="007F1F51"/>
    <w:rsid w:val="007F2917"/>
    <w:rsid w:val="007F318E"/>
    <w:rsid w:val="007F34D1"/>
    <w:rsid w:val="007F3505"/>
    <w:rsid w:val="007F44DC"/>
    <w:rsid w:val="007F6BF8"/>
    <w:rsid w:val="007F6DE0"/>
    <w:rsid w:val="007F73A0"/>
    <w:rsid w:val="007F760F"/>
    <w:rsid w:val="007F7F90"/>
    <w:rsid w:val="0080071E"/>
    <w:rsid w:val="008029BD"/>
    <w:rsid w:val="008029F9"/>
    <w:rsid w:val="00802E54"/>
    <w:rsid w:val="00802FCE"/>
    <w:rsid w:val="008035C7"/>
    <w:rsid w:val="008037D7"/>
    <w:rsid w:val="00804138"/>
    <w:rsid w:val="0080480B"/>
    <w:rsid w:val="008048DD"/>
    <w:rsid w:val="00806D47"/>
    <w:rsid w:val="00811CA7"/>
    <w:rsid w:val="0081261A"/>
    <w:rsid w:val="00813132"/>
    <w:rsid w:val="0081392B"/>
    <w:rsid w:val="008141FF"/>
    <w:rsid w:val="0081460B"/>
    <w:rsid w:val="008156B1"/>
    <w:rsid w:val="00815C4E"/>
    <w:rsid w:val="00815F0F"/>
    <w:rsid w:val="008167AE"/>
    <w:rsid w:val="00820C3B"/>
    <w:rsid w:val="00821298"/>
    <w:rsid w:val="00821571"/>
    <w:rsid w:val="00822B66"/>
    <w:rsid w:val="00822EAE"/>
    <w:rsid w:val="00822ED7"/>
    <w:rsid w:val="0082366F"/>
    <w:rsid w:val="0082376B"/>
    <w:rsid w:val="008249EE"/>
    <w:rsid w:val="008252AF"/>
    <w:rsid w:val="00826CA5"/>
    <w:rsid w:val="0082707E"/>
    <w:rsid w:val="0083093A"/>
    <w:rsid w:val="008312D0"/>
    <w:rsid w:val="0083130E"/>
    <w:rsid w:val="008319C3"/>
    <w:rsid w:val="008322EA"/>
    <w:rsid w:val="00832DBC"/>
    <w:rsid w:val="008342FB"/>
    <w:rsid w:val="00835154"/>
    <w:rsid w:val="008356FF"/>
    <w:rsid w:val="008363FA"/>
    <w:rsid w:val="00837658"/>
    <w:rsid w:val="008405B7"/>
    <w:rsid w:val="00844ECB"/>
    <w:rsid w:val="00845A42"/>
    <w:rsid w:val="00845ED9"/>
    <w:rsid w:val="00846812"/>
    <w:rsid w:val="00847F06"/>
    <w:rsid w:val="0085041A"/>
    <w:rsid w:val="00850A43"/>
    <w:rsid w:val="00850FF3"/>
    <w:rsid w:val="008522F2"/>
    <w:rsid w:val="008536C6"/>
    <w:rsid w:val="008538C2"/>
    <w:rsid w:val="008549F9"/>
    <w:rsid w:val="0085540B"/>
    <w:rsid w:val="00855547"/>
    <w:rsid w:val="00855685"/>
    <w:rsid w:val="00855F8F"/>
    <w:rsid w:val="00856BC3"/>
    <w:rsid w:val="00856DAF"/>
    <w:rsid w:val="008618FB"/>
    <w:rsid w:val="00862008"/>
    <w:rsid w:val="008621E2"/>
    <w:rsid w:val="008637F7"/>
    <w:rsid w:val="00863F49"/>
    <w:rsid w:val="00864232"/>
    <w:rsid w:val="0086458E"/>
    <w:rsid w:val="00865DF5"/>
    <w:rsid w:val="00866C11"/>
    <w:rsid w:val="0086706B"/>
    <w:rsid w:val="008679F2"/>
    <w:rsid w:val="00867AC7"/>
    <w:rsid w:val="00870943"/>
    <w:rsid w:val="00870D36"/>
    <w:rsid w:val="0087128E"/>
    <w:rsid w:val="008714E0"/>
    <w:rsid w:val="00871EAD"/>
    <w:rsid w:val="0087229E"/>
    <w:rsid w:val="008723D0"/>
    <w:rsid w:val="00873BE9"/>
    <w:rsid w:val="00874FFE"/>
    <w:rsid w:val="008769BC"/>
    <w:rsid w:val="00877034"/>
    <w:rsid w:val="00877615"/>
    <w:rsid w:val="00880AA4"/>
    <w:rsid w:val="008810FA"/>
    <w:rsid w:val="00882949"/>
    <w:rsid w:val="00882B44"/>
    <w:rsid w:val="00882D9E"/>
    <w:rsid w:val="00883260"/>
    <w:rsid w:val="00883F33"/>
    <w:rsid w:val="0088454C"/>
    <w:rsid w:val="0088551F"/>
    <w:rsid w:val="008855C3"/>
    <w:rsid w:val="0088588C"/>
    <w:rsid w:val="00886E52"/>
    <w:rsid w:val="008874D8"/>
    <w:rsid w:val="00887A16"/>
    <w:rsid w:val="00887A56"/>
    <w:rsid w:val="00887FC2"/>
    <w:rsid w:val="00890076"/>
    <w:rsid w:val="008905E3"/>
    <w:rsid w:val="008906C1"/>
    <w:rsid w:val="00891B33"/>
    <w:rsid w:val="00891BD0"/>
    <w:rsid w:val="00891E0D"/>
    <w:rsid w:val="00892B8B"/>
    <w:rsid w:val="008978B6"/>
    <w:rsid w:val="008A0C09"/>
    <w:rsid w:val="008A0FB2"/>
    <w:rsid w:val="008A0FCC"/>
    <w:rsid w:val="008A104E"/>
    <w:rsid w:val="008A1215"/>
    <w:rsid w:val="008A1D45"/>
    <w:rsid w:val="008A1F05"/>
    <w:rsid w:val="008A3F8B"/>
    <w:rsid w:val="008A4A2E"/>
    <w:rsid w:val="008A50D1"/>
    <w:rsid w:val="008A511A"/>
    <w:rsid w:val="008A534E"/>
    <w:rsid w:val="008A598B"/>
    <w:rsid w:val="008A5E78"/>
    <w:rsid w:val="008A6B88"/>
    <w:rsid w:val="008A6E7C"/>
    <w:rsid w:val="008A7B55"/>
    <w:rsid w:val="008B071F"/>
    <w:rsid w:val="008B0A79"/>
    <w:rsid w:val="008B0B50"/>
    <w:rsid w:val="008B0E5C"/>
    <w:rsid w:val="008B3846"/>
    <w:rsid w:val="008B3AD0"/>
    <w:rsid w:val="008B40C4"/>
    <w:rsid w:val="008B4CC9"/>
    <w:rsid w:val="008B5321"/>
    <w:rsid w:val="008B6189"/>
    <w:rsid w:val="008B75D5"/>
    <w:rsid w:val="008B7D27"/>
    <w:rsid w:val="008C000D"/>
    <w:rsid w:val="008C0435"/>
    <w:rsid w:val="008C2E35"/>
    <w:rsid w:val="008C2E3A"/>
    <w:rsid w:val="008C2E64"/>
    <w:rsid w:val="008C349F"/>
    <w:rsid w:val="008C34CE"/>
    <w:rsid w:val="008C44CA"/>
    <w:rsid w:val="008C552B"/>
    <w:rsid w:val="008C6293"/>
    <w:rsid w:val="008C7D49"/>
    <w:rsid w:val="008D08AF"/>
    <w:rsid w:val="008D0BB1"/>
    <w:rsid w:val="008D0D57"/>
    <w:rsid w:val="008D126A"/>
    <w:rsid w:val="008D1F99"/>
    <w:rsid w:val="008D2718"/>
    <w:rsid w:val="008D3BD8"/>
    <w:rsid w:val="008D3E53"/>
    <w:rsid w:val="008D4099"/>
    <w:rsid w:val="008D4530"/>
    <w:rsid w:val="008D4946"/>
    <w:rsid w:val="008D4BF0"/>
    <w:rsid w:val="008D5C64"/>
    <w:rsid w:val="008D7D87"/>
    <w:rsid w:val="008E18DC"/>
    <w:rsid w:val="008E1A52"/>
    <w:rsid w:val="008E2A4C"/>
    <w:rsid w:val="008E30DE"/>
    <w:rsid w:val="008E3E17"/>
    <w:rsid w:val="008E3E5B"/>
    <w:rsid w:val="008E43BC"/>
    <w:rsid w:val="008E5031"/>
    <w:rsid w:val="008E5563"/>
    <w:rsid w:val="008E5F90"/>
    <w:rsid w:val="008E60EF"/>
    <w:rsid w:val="008E792F"/>
    <w:rsid w:val="008E7C2A"/>
    <w:rsid w:val="008E7FE0"/>
    <w:rsid w:val="008F1B9D"/>
    <w:rsid w:val="008F1E1B"/>
    <w:rsid w:val="008F2431"/>
    <w:rsid w:val="008F4301"/>
    <w:rsid w:val="008F5271"/>
    <w:rsid w:val="008F5C97"/>
    <w:rsid w:val="008F62C3"/>
    <w:rsid w:val="008F6F66"/>
    <w:rsid w:val="008F756E"/>
    <w:rsid w:val="008F778A"/>
    <w:rsid w:val="008F7C05"/>
    <w:rsid w:val="009000CD"/>
    <w:rsid w:val="009007D2"/>
    <w:rsid w:val="00900A86"/>
    <w:rsid w:val="0090116B"/>
    <w:rsid w:val="00901718"/>
    <w:rsid w:val="00901A0F"/>
    <w:rsid w:val="00903D99"/>
    <w:rsid w:val="009050B0"/>
    <w:rsid w:val="009054CC"/>
    <w:rsid w:val="00905D32"/>
    <w:rsid w:val="0090697F"/>
    <w:rsid w:val="009074E4"/>
    <w:rsid w:val="00910D7B"/>
    <w:rsid w:val="00910DD0"/>
    <w:rsid w:val="00911353"/>
    <w:rsid w:val="009148F8"/>
    <w:rsid w:val="00914CA1"/>
    <w:rsid w:val="00914CE4"/>
    <w:rsid w:val="0091617B"/>
    <w:rsid w:val="009168B4"/>
    <w:rsid w:val="00916E93"/>
    <w:rsid w:val="00920561"/>
    <w:rsid w:val="00920764"/>
    <w:rsid w:val="00920A67"/>
    <w:rsid w:val="0092194A"/>
    <w:rsid w:val="009225F7"/>
    <w:rsid w:val="00922B9E"/>
    <w:rsid w:val="00922EE1"/>
    <w:rsid w:val="00922F0A"/>
    <w:rsid w:val="00923E95"/>
    <w:rsid w:val="0092544B"/>
    <w:rsid w:val="0092621B"/>
    <w:rsid w:val="009269DD"/>
    <w:rsid w:val="009272DA"/>
    <w:rsid w:val="00927AA0"/>
    <w:rsid w:val="009305C0"/>
    <w:rsid w:val="00930C6D"/>
    <w:rsid w:val="00932140"/>
    <w:rsid w:val="00932392"/>
    <w:rsid w:val="0093276C"/>
    <w:rsid w:val="00932A97"/>
    <w:rsid w:val="009338D8"/>
    <w:rsid w:val="0093435D"/>
    <w:rsid w:val="009345C9"/>
    <w:rsid w:val="00934F47"/>
    <w:rsid w:val="00935065"/>
    <w:rsid w:val="009355E6"/>
    <w:rsid w:val="0093579E"/>
    <w:rsid w:val="00935852"/>
    <w:rsid w:val="00936166"/>
    <w:rsid w:val="009401B4"/>
    <w:rsid w:val="00940502"/>
    <w:rsid w:val="009408EE"/>
    <w:rsid w:val="009416AD"/>
    <w:rsid w:val="00941B9F"/>
    <w:rsid w:val="00941D77"/>
    <w:rsid w:val="00943AC8"/>
    <w:rsid w:val="00943AF8"/>
    <w:rsid w:val="00944465"/>
    <w:rsid w:val="009445E9"/>
    <w:rsid w:val="00945C9D"/>
    <w:rsid w:val="00947858"/>
    <w:rsid w:val="00950A96"/>
    <w:rsid w:val="0095189B"/>
    <w:rsid w:val="009524F5"/>
    <w:rsid w:val="0095421F"/>
    <w:rsid w:val="0095546D"/>
    <w:rsid w:val="00956B67"/>
    <w:rsid w:val="00960007"/>
    <w:rsid w:val="00961CC8"/>
    <w:rsid w:val="0096325D"/>
    <w:rsid w:val="009641A7"/>
    <w:rsid w:val="009641D4"/>
    <w:rsid w:val="009647B8"/>
    <w:rsid w:val="00964856"/>
    <w:rsid w:val="00964CDB"/>
    <w:rsid w:val="009661D6"/>
    <w:rsid w:val="00966255"/>
    <w:rsid w:val="0096680A"/>
    <w:rsid w:val="00966ADC"/>
    <w:rsid w:val="009671B9"/>
    <w:rsid w:val="00967455"/>
    <w:rsid w:val="0097069C"/>
    <w:rsid w:val="00972450"/>
    <w:rsid w:val="00974C8A"/>
    <w:rsid w:val="0097554B"/>
    <w:rsid w:val="00975A8F"/>
    <w:rsid w:val="00975D1E"/>
    <w:rsid w:val="009768B8"/>
    <w:rsid w:val="00977BC0"/>
    <w:rsid w:val="00977E27"/>
    <w:rsid w:val="009803F6"/>
    <w:rsid w:val="00980B6A"/>
    <w:rsid w:val="00981856"/>
    <w:rsid w:val="00981BD7"/>
    <w:rsid w:val="00982B80"/>
    <w:rsid w:val="0098355E"/>
    <w:rsid w:val="00983992"/>
    <w:rsid w:val="00984557"/>
    <w:rsid w:val="0098503E"/>
    <w:rsid w:val="00986A4E"/>
    <w:rsid w:val="009875A8"/>
    <w:rsid w:val="009879B7"/>
    <w:rsid w:val="0099074E"/>
    <w:rsid w:val="00991C34"/>
    <w:rsid w:val="00991FD0"/>
    <w:rsid w:val="00992521"/>
    <w:rsid w:val="00992FDE"/>
    <w:rsid w:val="00993415"/>
    <w:rsid w:val="009934A3"/>
    <w:rsid w:val="0099378C"/>
    <w:rsid w:val="00994305"/>
    <w:rsid w:val="0099460D"/>
    <w:rsid w:val="00994940"/>
    <w:rsid w:val="00994E8D"/>
    <w:rsid w:val="009950F8"/>
    <w:rsid w:val="009953FA"/>
    <w:rsid w:val="00996957"/>
    <w:rsid w:val="009A0480"/>
    <w:rsid w:val="009A0E9E"/>
    <w:rsid w:val="009A1266"/>
    <w:rsid w:val="009A126A"/>
    <w:rsid w:val="009A1F67"/>
    <w:rsid w:val="009A2D47"/>
    <w:rsid w:val="009A2FFE"/>
    <w:rsid w:val="009A320D"/>
    <w:rsid w:val="009A3B71"/>
    <w:rsid w:val="009A5319"/>
    <w:rsid w:val="009A5E25"/>
    <w:rsid w:val="009A78DE"/>
    <w:rsid w:val="009B0F49"/>
    <w:rsid w:val="009B1297"/>
    <w:rsid w:val="009B182C"/>
    <w:rsid w:val="009B1FE6"/>
    <w:rsid w:val="009B2C0B"/>
    <w:rsid w:val="009B2D01"/>
    <w:rsid w:val="009B3D6E"/>
    <w:rsid w:val="009B4DED"/>
    <w:rsid w:val="009B5A34"/>
    <w:rsid w:val="009B615D"/>
    <w:rsid w:val="009B6480"/>
    <w:rsid w:val="009B699D"/>
    <w:rsid w:val="009B77AB"/>
    <w:rsid w:val="009B78E8"/>
    <w:rsid w:val="009B79C2"/>
    <w:rsid w:val="009C1CF5"/>
    <w:rsid w:val="009C298C"/>
    <w:rsid w:val="009C4EDD"/>
    <w:rsid w:val="009C4F79"/>
    <w:rsid w:val="009C652F"/>
    <w:rsid w:val="009C65D0"/>
    <w:rsid w:val="009C688E"/>
    <w:rsid w:val="009C7488"/>
    <w:rsid w:val="009C7531"/>
    <w:rsid w:val="009D0669"/>
    <w:rsid w:val="009D1391"/>
    <w:rsid w:val="009D1AB1"/>
    <w:rsid w:val="009D2D3D"/>
    <w:rsid w:val="009D399C"/>
    <w:rsid w:val="009D4A62"/>
    <w:rsid w:val="009D5824"/>
    <w:rsid w:val="009D5938"/>
    <w:rsid w:val="009D60AB"/>
    <w:rsid w:val="009D7230"/>
    <w:rsid w:val="009D7FC8"/>
    <w:rsid w:val="009E0763"/>
    <w:rsid w:val="009E1179"/>
    <w:rsid w:val="009E1C05"/>
    <w:rsid w:val="009E4223"/>
    <w:rsid w:val="009E507F"/>
    <w:rsid w:val="009E5527"/>
    <w:rsid w:val="009E72EB"/>
    <w:rsid w:val="009E7B51"/>
    <w:rsid w:val="009F2089"/>
    <w:rsid w:val="009F2CCB"/>
    <w:rsid w:val="009F2E75"/>
    <w:rsid w:val="009F3108"/>
    <w:rsid w:val="009F39B8"/>
    <w:rsid w:val="009F3AA0"/>
    <w:rsid w:val="009F430D"/>
    <w:rsid w:val="009F439F"/>
    <w:rsid w:val="009F45CB"/>
    <w:rsid w:val="009F5B7E"/>
    <w:rsid w:val="009F67F0"/>
    <w:rsid w:val="009F6A16"/>
    <w:rsid w:val="009F6D0A"/>
    <w:rsid w:val="009F6E10"/>
    <w:rsid w:val="009F70B5"/>
    <w:rsid w:val="00A0050E"/>
    <w:rsid w:val="00A010A7"/>
    <w:rsid w:val="00A0157D"/>
    <w:rsid w:val="00A02128"/>
    <w:rsid w:val="00A02906"/>
    <w:rsid w:val="00A02CAD"/>
    <w:rsid w:val="00A036DF"/>
    <w:rsid w:val="00A03928"/>
    <w:rsid w:val="00A03B28"/>
    <w:rsid w:val="00A04161"/>
    <w:rsid w:val="00A06E5F"/>
    <w:rsid w:val="00A07AB1"/>
    <w:rsid w:val="00A07DDA"/>
    <w:rsid w:val="00A10120"/>
    <w:rsid w:val="00A104C0"/>
    <w:rsid w:val="00A10F97"/>
    <w:rsid w:val="00A10FD2"/>
    <w:rsid w:val="00A1147D"/>
    <w:rsid w:val="00A129D8"/>
    <w:rsid w:val="00A12B6E"/>
    <w:rsid w:val="00A12E4C"/>
    <w:rsid w:val="00A12EC6"/>
    <w:rsid w:val="00A13315"/>
    <w:rsid w:val="00A147DC"/>
    <w:rsid w:val="00A160A7"/>
    <w:rsid w:val="00A160AF"/>
    <w:rsid w:val="00A2394F"/>
    <w:rsid w:val="00A247EF"/>
    <w:rsid w:val="00A2485D"/>
    <w:rsid w:val="00A2589B"/>
    <w:rsid w:val="00A270B8"/>
    <w:rsid w:val="00A27153"/>
    <w:rsid w:val="00A319BE"/>
    <w:rsid w:val="00A31DDB"/>
    <w:rsid w:val="00A32BC9"/>
    <w:rsid w:val="00A33AD3"/>
    <w:rsid w:val="00A3416F"/>
    <w:rsid w:val="00A349F1"/>
    <w:rsid w:val="00A34B65"/>
    <w:rsid w:val="00A34DBB"/>
    <w:rsid w:val="00A354C8"/>
    <w:rsid w:val="00A35719"/>
    <w:rsid w:val="00A35C3E"/>
    <w:rsid w:val="00A36807"/>
    <w:rsid w:val="00A36BEA"/>
    <w:rsid w:val="00A37120"/>
    <w:rsid w:val="00A4078C"/>
    <w:rsid w:val="00A4137D"/>
    <w:rsid w:val="00A41793"/>
    <w:rsid w:val="00A41E92"/>
    <w:rsid w:val="00A42255"/>
    <w:rsid w:val="00A429DE"/>
    <w:rsid w:val="00A42A18"/>
    <w:rsid w:val="00A44B07"/>
    <w:rsid w:val="00A45D1E"/>
    <w:rsid w:val="00A45E57"/>
    <w:rsid w:val="00A45EFD"/>
    <w:rsid w:val="00A4601D"/>
    <w:rsid w:val="00A4628E"/>
    <w:rsid w:val="00A46352"/>
    <w:rsid w:val="00A469BD"/>
    <w:rsid w:val="00A47679"/>
    <w:rsid w:val="00A47804"/>
    <w:rsid w:val="00A50020"/>
    <w:rsid w:val="00A51452"/>
    <w:rsid w:val="00A516FE"/>
    <w:rsid w:val="00A5368A"/>
    <w:rsid w:val="00A53868"/>
    <w:rsid w:val="00A540E0"/>
    <w:rsid w:val="00A5429A"/>
    <w:rsid w:val="00A542DC"/>
    <w:rsid w:val="00A55346"/>
    <w:rsid w:val="00A5652B"/>
    <w:rsid w:val="00A5729C"/>
    <w:rsid w:val="00A60BE2"/>
    <w:rsid w:val="00A61476"/>
    <w:rsid w:val="00A616D6"/>
    <w:rsid w:val="00A623C3"/>
    <w:rsid w:val="00A6423E"/>
    <w:rsid w:val="00A64643"/>
    <w:rsid w:val="00A64D7B"/>
    <w:rsid w:val="00A655DA"/>
    <w:rsid w:val="00A65FCC"/>
    <w:rsid w:val="00A662AB"/>
    <w:rsid w:val="00A67A3B"/>
    <w:rsid w:val="00A70106"/>
    <w:rsid w:val="00A705D9"/>
    <w:rsid w:val="00A70616"/>
    <w:rsid w:val="00A70BB4"/>
    <w:rsid w:val="00A70EC0"/>
    <w:rsid w:val="00A721DD"/>
    <w:rsid w:val="00A72834"/>
    <w:rsid w:val="00A72A2F"/>
    <w:rsid w:val="00A74974"/>
    <w:rsid w:val="00A74A28"/>
    <w:rsid w:val="00A74B28"/>
    <w:rsid w:val="00A75167"/>
    <w:rsid w:val="00A754A2"/>
    <w:rsid w:val="00A76FD5"/>
    <w:rsid w:val="00A77765"/>
    <w:rsid w:val="00A77C80"/>
    <w:rsid w:val="00A806E6"/>
    <w:rsid w:val="00A80993"/>
    <w:rsid w:val="00A80E13"/>
    <w:rsid w:val="00A812FA"/>
    <w:rsid w:val="00A81E67"/>
    <w:rsid w:val="00A82327"/>
    <w:rsid w:val="00A83D01"/>
    <w:rsid w:val="00A85D59"/>
    <w:rsid w:val="00A85F75"/>
    <w:rsid w:val="00A86212"/>
    <w:rsid w:val="00A86597"/>
    <w:rsid w:val="00A86BF9"/>
    <w:rsid w:val="00A87FCF"/>
    <w:rsid w:val="00A90452"/>
    <w:rsid w:val="00A91133"/>
    <w:rsid w:val="00A936F3"/>
    <w:rsid w:val="00A95113"/>
    <w:rsid w:val="00A95706"/>
    <w:rsid w:val="00A957C4"/>
    <w:rsid w:val="00A95B25"/>
    <w:rsid w:val="00A95CAB"/>
    <w:rsid w:val="00A95EFD"/>
    <w:rsid w:val="00A96D8E"/>
    <w:rsid w:val="00A96DD2"/>
    <w:rsid w:val="00A96EAA"/>
    <w:rsid w:val="00A97668"/>
    <w:rsid w:val="00A97C74"/>
    <w:rsid w:val="00A97E67"/>
    <w:rsid w:val="00AA03C4"/>
    <w:rsid w:val="00AA1B72"/>
    <w:rsid w:val="00AA21B5"/>
    <w:rsid w:val="00AA2ED0"/>
    <w:rsid w:val="00AA3541"/>
    <w:rsid w:val="00AA3DF4"/>
    <w:rsid w:val="00AA5A47"/>
    <w:rsid w:val="00AA5FF0"/>
    <w:rsid w:val="00AA6506"/>
    <w:rsid w:val="00AA6997"/>
    <w:rsid w:val="00AA6B53"/>
    <w:rsid w:val="00AA746C"/>
    <w:rsid w:val="00AB0FFE"/>
    <w:rsid w:val="00AB1619"/>
    <w:rsid w:val="00AB24C9"/>
    <w:rsid w:val="00AB295C"/>
    <w:rsid w:val="00AB2B58"/>
    <w:rsid w:val="00AB2BEF"/>
    <w:rsid w:val="00AB3275"/>
    <w:rsid w:val="00AB3320"/>
    <w:rsid w:val="00AB53AD"/>
    <w:rsid w:val="00AB553E"/>
    <w:rsid w:val="00AB6298"/>
    <w:rsid w:val="00AB67A1"/>
    <w:rsid w:val="00AB6D33"/>
    <w:rsid w:val="00AB6EA1"/>
    <w:rsid w:val="00AB7A10"/>
    <w:rsid w:val="00AC030B"/>
    <w:rsid w:val="00AC0F67"/>
    <w:rsid w:val="00AC5733"/>
    <w:rsid w:val="00AC5A9C"/>
    <w:rsid w:val="00AC5C5E"/>
    <w:rsid w:val="00AC647C"/>
    <w:rsid w:val="00AC72A0"/>
    <w:rsid w:val="00AC74DF"/>
    <w:rsid w:val="00AC7C87"/>
    <w:rsid w:val="00AD0F69"/>
    <w:rsid w:val="00AD1086"/>
    <w:rsid w:val="00AD23BE"/>
    <w:rsid w:val="00AD32F5"/>
    <w:rsid w:val="00AD546A"/>
    <w:rsid w:val="00AD5994"/>
    <w:rsid w:val="00AD59C5"/>
    <w:rsid w:val="00AD59F8"/>
    <w:rsid w:val="00AD61D4"/>
    <w:rsid w:val="00AD63EC"/>
    <w:rsid w:val="00AD6D28"/>
    <w:rsid w:val="00AE17F3"/>
    <w:rsid w:val="00AE24CE"/>
    <w:rsid w:val="00AE2617"/>
    <w:rsid w:val="00AE2D53"/>
    <w:rsid w:val="00AE387F"/>
    <w:rsid w:val="00AE3D3A"/>
    <w:rsid w:val="00AE4EF0"/>
    <w:rsid w:val="00AE5276"/>
    <w:rsid w:val="00AE7386"/>
    <w:rsid w:val="00AE79F3"/>
    <w:rsid w:val="00AE7FAA"/>
    <w:rsid w:val="00AF0247"/>
    <w:rsid w:val="00AF1063"/>
    <w:rsid w:val="00AF10BD"/>
    <w:rsid w:val="00AF19F6"/>
    <w:rsid w:val="00AF1ED7"/>
    <w:rsid w:val="00AF3D9B"/>
    <w:rsid w:val="00AF3E69"/>
    <w:rsid w:val="00AF4236"/>
    <w:rsid w:val="00AF4B10"/>
    <w:rsid w:val="00AF61CB"/>
    <w:rsid w:val="00AF650B"/>
    <w:rsid w:val="00AF7358"/>
    <w:rsid w:val="00AF7446"/>
    <w:rsid w:val="00AF7A1F"/>
    <w:rsid w:val="00AF7F5E"/>
    <w:rsid w:val="00B005AB"/>
    <w:rsid w:val="00B00EC2"/>
    <w:rsid w:val="00B01786"/>
    <w:rsid w:val="00B027FB"/>
    <w:rsid w:val="00B03A7E"/>
    <w:rsid w:val="00B03B33"/>
    <w:rsid w:val="00B0458C"/>
    <w:rsid w:val="00B045AF"/>
    <w:rsid w:val="00B046FB"/>
    <w:rsid w:val="00B0671A"/>
    <w:rsid w:val="00B07590"/>
    <w:rsid w:val="00B103AF"/>
    <w:rsid w:val="00B1051D"/>
    <w:rsid w:val="00B11D3B"/>
    <w:rsid w:val="00B13B3D"/>
    <w:rsid w:val="00B13D2B"/>
    <w:rsid w:val="00B14CC1"/>
    <w:rsid w:val="00B15096"/>
    <w:rsid w:val="00B15E2D"/>
    <w:rsid w:val="00B164D4"/>
    <w:rsid w:val="00B165B2"/>
    <w:rsid w:val="00B1664F"/>
    <w:rsid w:val="00B1666A"/>
    <w:rsid w:val="00B1694A"/>
    <w:rsid w:val="00B16B4B"/>
    <w:rsid w:val="00B16EA0"/>
    <w:rsid w:val="00B2000A"/>
    <w:rsid w:val="00B2018F"/>
    <w:rsid w:val="00B20C30"/>
    <w:rsid w:val="00B22F29"/>
    <w:rsid w:val="00B23041"/>
    <w:rsid w:val="00B237C8"/>
    <w:rsid w:val="00B2413D"/>
    <w:rsid w:val="00B24297"/>
    <w:rsid w:val="00B243DB"/>
    <w:rsid w:val="00B256BB"/>
    <w:rsid w:val="00B25DC9"/>
    <w:rsid w:val="00B261F1"/>
    <w:rsid w:val="00B26F67"/>
    <w:rsid w:val="00B27ED1"/>
    <w:rsid w:val="00B30CEB"/>
    <w:rsid w:val="00B313C5"/>
    <w:rsid w:val="00B31EC2"/>
    <w:rsid w:val="00B321AE"/>
    <w:rsid w:val="00B32845"/>
    <w:rsid w:val="00B344BA"/>
    <w:rsid w:val="00B346BF"/>
    <w:rsid w:val="00B34A03"/>
    <w:rsid w:val="00B34C91"/>
    <w:rsid w:val="00B35B72"/>
    <w:rsid w:val="00B3628C"/>
    <w:rsid w:val="00B368CE"/>
    <w:rsid w:val="00B3753D"/>
    <w:rsid w:val="00B4024A"/>
    <w:rsid w:val="00B428C2"/>
    <w:rsid w:val="00B4303D"/>
    <w:rsid w:val="00B43323"/>
    <w:rsid w:val="00B443CC"/>
    <w:rsid w:val="00B45CED"/>
    <w:rsid w:val="00B45E93"/>
    <w:rsid w:val="00B4737E"/>
    <w:rsid w:val="00B4791E"/>
    <w:rsid w:val="00B47C82"/>
    <w:rsid w:val="00B47EB7"/>
    <w:rsid w:val="00B50E9D"/>
    <w:rsid w:val="00B51092"/>
    <w:rsid w:val="00B51808"/>
    <w:rsid w:val="00B51F81"/>
    <w:rsid w:val="00B5348A"/>
    <w:rsid w:val="00B542D6"/>
    <w:rsid w:val="00B542E8"/>
    <w:rsid w:val="00B54B76"/>
    <w:rsid w:val="00B56A76"/>
    <w:rsid w:val="00B56F66"/>
    <w:rsid w:val="00B57FC3"/>
    <w:rsid w:val="00B60019"/>
    <w:rsid w:val="00B61D96"/>
    <w:rsid w:val="00B62A84"/>
    <w:rsid w:val="00B62C19"/>
    <w:rsid w:val="00B6460F"/>
    <w:rsid w:val="00B64757"/>
    <w:rsid w:val="00B6484C"/>
    <w:rsid w:val="00B653B8"/>
    <w:rsid w:val="00B65842"/>
    <w:rsid w:val="00B65A7C"/>
    <w:rsid w:val="00B665C1"/>
    <w:rsid w:val="00B67A18"/>
    <w:rsid w:val="00B70F61"/>
    <w:rsid w:val="00B75CA6"/>
    <w:rsid w:val="00B762CC"/>
    <w:rsid w:val="00B767D0"/>
    <w:rsid w:val="00B77CFC"/>
    <w:rsid w:val="00B80CD6"/>
    <w:rsid w:val="00B82F70"/>
    <w:rsid w:val="00B83FF7"/>
    <w:rsid w:val="00B8521F"/>
    <w:rsid w:val="00B85418"/>
    <w:rsid w:val="00B9042A"/>
    <w:rsid w:val="00B9137C"/>
    <w:rsid w:val="00B917AE"/>
    <w:rsid w:val="00B92177"/>
    <w:rsid w:val="00B923B0"/>
    <w:rsid w:val="00B92ED5"/>
    <w:rsid w:val="00B92F49"/>
    <w:rsid w:val="00B94EFF"/>
    <w:rsid w:val="00B954C9"/>
    <w:rsid w:val="00B959A2"/>
    <w:rsid w:val="00B95A0F"/>
    <w:rsid w:val="00B97E21"/>
    <w:rsid w:val="00B97EE4"/>
    <w:rsid w:val="00BA00D7"/>
    <w:rsid w:val="00BA0174"/>
    <w:rsid w:val="00BA14FB"/>
    <w:rsid w:val="00BA1626"/>
    <w:rsid w:val="00BA2C0B"/>
    <w:rsid w:val="00BA2C9B"/>
    <w:rsid w:val="00BA324A"/>
    <w:rsid w:val="00BA3487"/>
    <w:rsid w:val="00BA3F68"/>
    <w:rsid w:val="00BA3F84"/>
    <w:rsid w:val="00BA516F"/>
    <w:rsid w:val="00BA5172"/>
    <w:rsid w:val="00BA56CB"/>
    <w:rsid w:val="00BA57E0"/>
    <w:rsid w:val="00BA5BFE"/>
    <w:rsid w:val="00BB020B"/>
    <w:rsid w:val="00BB0365"/>
    <w:rsid w:val="00BB0A57"/>
    <w:rsid w:val="00BB203C"/>
    <w:rsid w:val="00BB2C65"/>
    <w:rsid w:val="00BB39D1"/>
    <w:rsid w:val="00BB41AD"/>
    <w:rsid w:val="00BB47F7"/>
    <w:rsid w:val="00BB4D12"/>
    <w:rsid w:val="00BB5163"/>
    <w:rsid w:val="00BB5427"/>
    <w:rsid w:val="00BB6132"/>
    <w:rsid w:val="00BB6466"/>
    <w:rsid w:val="00BB69EC"/>
    <w:rsid w:val="00BB6BCE"/>
    <w:rsid w:val="00BB77AA"/>
    <w:rsid w:val="00BB7C2D"/>
    <w:rsid w:val="00BC079F"/>
    <w:rsid w:val="00BC0F1F"/>
    <w:rsid w:val="00BC1048"/>
    <w:rsid w:val="00BC10CE"/>
    <w:rsid w:val="00BC1FF6"/>
    <w:rsid w:val="00BC2408"/>
    <w:rsid w:val="00BC2B15"/>
    <w:rsid w:val="00BC30A0"/>
    <w:rsid w:val="00BC3230"/>
    <w:rsid w:val="00BC4214"/>
    <w:rsid w:val="00BC6339"/>
    <w:rsid w:val="00BD1B27"/>
    <w:rsid w:val="00BD443C"/>
    <w:rsid w:val="00BD4BAD"/>
    <w:rsid w:val="00BD4D94"/>
    <w:rsid w:val="00BD5A1C"/>
    <w:rsid w:val="00BD5A1F"/>
    <w:rsid w:val="00BD6F33"/>
    <w:rsid w:val="00BD7262"/>
    <w:rsid w:val="00BE012B"/>
    <w:rsid w:val="00BE03E3"/>
    <w:rsid w:val="00BE0425"/>
    <w:rsid w:val="00BE0552"/>
    <w:rsid w:val="00BE1EE9"/>
    <w:rsid w:val="00BE23F9"/>
    <w:rsid w:val="00BE2D7F"/>
    <w:rsid w:val="00BE326C"/>
    <w:rsid w:val="00BE36A8"/>
    <w:rsid w:val="00BE4CBC"/>
    <w:rsid w:val="00BE4D23"/>
    <w:rsid w:val="00BE51EA"/>
    <w:rsid w:val="00BE6348"/>
    <w:rsid w:val="00BE6507"/>
    <w:rsid w:val="00BE6660"/>
    <w:rsid w:val="00BE66F0"/>
    <w:rsid w:val="00BE6A6C"/>
    <w:rsid w:val="00BE6DA8"/>
    <w:rsid w:val="00BF2268"/>
    <w:rsid w:val="00BF2390"/>
    <w:rsid w:val="00BF2F12"/>
    <w:rsid w:val="00BF3CED"/>
    <w:rsid w:val="00BF40C0"/>
    <w:rsid w:val="00BF51E0"/>
    <w:rsid w:val="00BF5637"/>
    <w:rsid w:val="00BF5E35"/>
    <w:rsid w:val="00BF754B"/>
    <w:rsid w:val="00BF7632"/>
    <w:rsid w:val="00BF7C4A"/>
    <w:rsid w:val="00C0019A"/>
    <w:rsid w:val="00C014F3"/>
    <w:rsid w:val="00C01D92"/>
    <w:rsid w:val="00C0237B"/>
    <w:rsid w:val="00C03116"/>
    <w:rsid w:val="00C03CED"/>
    <w:rsid w:val="00C03DE1"/>
    <w:rsid w:val="00C03E13"/>
    <w:rsid w:val="00C04ACC"/>
    <w:rsid w:val="00C04CFA"/>
    <w:rsid w:val="00C0535D"/>
    <w:rsid w:val="00C06120"/>
    <w:rsid w:val="00C06A82"/>
    <w:rsid w:val="00C06BCE"/>
    <w:rsid w:val="00C10B16"/>
    <w:rsid w:val="00C11A27"/>
    <w:rsid w:val="00C11CD7"/>
    <w:rsid w:val="00C11EF6"/>
    <w:rsid w:val="00C11F8C"/>
    <w:rsid w:val="00C12427"/>
    <w:rsid w:val="00C14685"/>
    <w:rsid w:val="00C15383"/>
    <w:rsid w:val="00C1570F"/>
    <w:rsid w:val="00C174DF"/>
    <w:rsid w:val="00C17A63"/>
    <w:rsid w:val="00C200BF"/>
    <w:rsid w:val="00C211AD"/>
    <w:rsid w:val="00C2194C"/>
    <w:rsid w:val="00C21CBF"/>
    <w:rsid w:val="00C230DD"/>
    <w:rsid w:val="00C231C1"/>
    <w:rsid w:val="00C2350A"/>
    <w:rsid w:val="00C24A0C"/>
    <w:rsid w:val="00C24BC0"/>
    <w:rsid w:val="00C26030"/>
    <w:rsid w:val="00C263BE"/>
    <w:rsid w:val="00C26947"/>
    <w:rsid w:val="00C27B54"/>
    <w:rsid w:val="00C30321"/>
    <w:rsid w:val="00C30BD3"/>
    <w:rsid w:val="00C30CD7"/>
    <w:rsid w:val="00C3125C"/>
    <w:rsid w:val="00C315DE"/>
    <w:rsid w:val="00C31C3C"/>
    <w:rsid w:val="00C3322C"/>
    <w:rsid w:val="00C34F06"/>
    <w:rsid w:val="00C34FBA"/>
    <w:rsid w:val="00C368A6"/>
    <w:rsid w:val="00C3780D"/>
    <w:rsid w:val="00C40527"/>
    <w:rsid w:val="00C4155C"/>
    <w:rsid w:val="00C41A8E"/>
    <w:rsid w:val="00C41BD9"/>
    <w:rsid w:val="00C41ECA"/>
    <w:rsid w:val="00C42FC7"/>
    <w:rsid w:val="00C4313A"/>
    <w:rsid w:val="00C43A15"/>
    <w:rsid w:val="00C46572"/>
    <w:rsid w:val="00C46FB3"/>
    <w:rsid w:val="00C47F00"/>
    <w:rsid w:val="00C50409"/>
    <w:rsid w:val="00C5065E"/>
    <w:rsid w:val="00C50977"/>
    <w:rsid w:val="00C51710"/>
    <w:rsid w:val="00C52096"/>
    <w:rsid w:val="00C5250F"/>
    <w:rsid w:val="00C52761"/>
    <w:rsid w:val="00C52A6F"/>
    <w:rsid w:val="00C52DB5"/>
    <w:rsid w:val="00C53545"/>
    <w:rsid w:val="00C54E0A"/>
    <w:rsid w:val="00C55507"/>
    <w:rsid w:val="00C55C6F"/>
    <w:rsid w:val="00C561BA"/>
    <w:rsid w:val="00C6009C"/>
    <w:rsid w:val="00C60342"/>
    <w:rsid w:val="00C61EBC"/>
    <w:rsid w:val="00C6216B"/>
    <w:rsid w:val="00C6220F"/>
    <w:rsid w:val="00C6331B"/>
    <w:rsid w:val="00C6334C"/>
    <w:rsid w:val="00C63607"/>
    <w:rsid w:val="00C63B3A"/>
    <w:rsid w:val="00C6430B"/>
    <w:rsid w:val="00C6468D"/>
    <w:rsid w:val="00C649EF"/>
    <w:rsid w:val="00C66852"/>
    <w:rsid w:val="00C67E94"/>
    <w:rsid w:val="00C70922"/>
    <w:rsid w:val="00C70B8F"/>
    <w:rsid w:val="00C72AD0"/>
    <w:rsid w:val="00C7548A"/>
    <w:rsid w:val="00C762A5"/>
    <w:rsid w:val="00C77678"/>
    <w:rsid w:val="00C77DD7"/>
    <w:rsid w:val="00C80724"/>
    <w:rsid w:val="00C80782"/>
    <w:rsid w:val="00C80BEB"/>
    <w:rsid w:val="00C813A8"/>
    <w:rsid w:val="00C81E54"/>
    <w:rsid w:val="00C83C40"/>
    <w:rsid w:val="00C8523F"/>
    <w:rsid w:val="00C908AD"/>
    <w:rsid w:val="00C90E41"/>
    <w:rsid w:val="00C91235"/>
    <w:rsid w:val="00C91853"/>
    <w:rsid w:val="00C92F2F"/>
    <w:rsid w:val="00C934DF"/>
    <w:rsid w:val="00C93AC8"/>
    <w:rsid w:val="00C95855"/>
    <w:rsid w:val="00C96450"/>
    <w:rsid w:val="00CA14A5"/>
    <w:rsid w:val="00CA20FA"/>
    <w:rsid w:val="00CA354F"/>
    <w:rsid w:val="00CA3631"/>
    <w:rsid w:val="00CA395F"/>
    <w:rsid w:val="00CA3A2E"/>
    <w:rsid w:val="00CA3DE3"/>
    <w:rsid w:val="00CA4101"/>
    <w:rsid w:val="00CA5C83"/>
    <w:rsid w:val="00CA6291"/>
    <w:rsid w:val="00CA65FC"/>
    <w:rsid w:val="00CA66C1"/>
    <w:rsid w:val="00CA7280"/>
    <w:rsid w:val="00CA7E29"/>
    <w:rsid w:val="00CB0263"/>
    <w:rsid w:val="00CB0FDF"/>
    <w:rsid w:val="00CB2E98"/>
    <w:rsid w:val="00CB3525"/>
    <w:rsid w:val="00CB3A8C"/>
    <w:rsid w:val="00CB47D2"/>
    <w:rsid w:val="00CB54CB"/>
    <w:rsid w:val="00CB55AC"/>
    <w:rsid w:val="00CB6EBA"/>
    <w:rsid w:val="00CC109F"/>
    <w:rsid w:val="00CC19AB"/>
    <w:rsid w:val="00CC1CE3"/>
    <w:rsid w:val="00CC232E"/>
    <w:rsid w:val="00CC25F5"/>
    <w:rsid w:val="00CC500D"/>
    <w:rsid w:val="00CC55B1"/>
    <w:rsid w:val="00CC5E81"/>
    <w:rsid w:val="00CC6257"/>
    <w:rsid w:val="00CC65FF"/>
    <w:rsid w:val="00CC6CF6"/>
    <w:rsid w:val="00CC707C"/>
    <w:rsid w:val="00CD0013"/>
    <w:rsid w:val="00CD29C0"/>
    <w:rsid w:val="00CD447A"/>
    <w:rsid w:val="00CD4AFB"/>
    <w:rsid w:val="00CD4B53"/>
    <w:rsid w:val="00CD4E4B"/>
    <w:rsid w:val="00CD5B1A"/>
    <w:rsid w:val="00CD626F"/>
    <w:rsid w:val="00CD6D34"/>
    <w:rsid w:val="00CD7780"/>
    <w:rsid w:val="00CE02B2"/>
    <w:rsid w:val="00CE0DB2"/>
    <w:rsid w:val="00CE1724"/>
    <w:rsid w:val="00CE2B68"/>
    <w:rsid w:val="00CE2BAF"/>
    <w:rsid w:val="00CE37ED"/>
    <w:rsid w:val="00CE5466"/>
    <w:rsid w:val="00CE7462"/>
    <w:rsid w:val="00CE792D"/>
    <w:rsid w:val="00CF0954"/>
    <w:rsid w:val="00CF1A16"/>
    <w:rsid w:val="00CF1DE4"/>
    <w:rsid w:val="00CF2580"/>
    <w:rsid w:val="00CF317B"/>
    <w:rsid w:val="00CF3391"/>
    <w:rsid w:val="00CF3E2D"/>
    <w:rsid w:val="00CF4149"/>
    <w:rsid w:val="00CF42F4"/>
    <w:rsid w:val="00CF5B4B"/>
    <w:rsid w:val="00CF5C9B"/>
    <w:rsid w:val="00D001D2"/>
    <w:rsid w:val="00D00DA9"/>
    <w:rsid w:val="00D01371"/>
    <w:rsid w:val="00D01658"/>
    <w:rsid w:val="00D01815"/>
    <w:rsid w:val="00D01838"/>
    <w:rsid w:val="00D02DB1"/>
    <w:rsid w:val="00D03452"/>
    <w:rsid w:val="00D0360F"/>
    <w:rsid w:val="00D04664"/>
    <w:rsid w:val="00D05991"/>
    <w:rsid w:val="00D06A29"/>
    <w:rsid w:val="00D06F98"/>
    <w:rsid w:val="00D076B1"/>
    <w:rsid w:val="00D076BD"/>
    <w:rsid w:val="00D10553"/>
    <w:rsid w:val="00D1065E"/>
    <w:rsid w:val="00D108FD"/>
    <w:rsid w:val="00D112BB"/>
    <w:rsid w:val="00D11BB3"/>
    <w:rsid w:val="00D1387E"/>
    <w:rsid w:val="00D145BE"/>
    <w:rsid w:val="00D149B2"/>
    <w:rsid w:val="00D14AD8"/>
    <w:rsid w:val="00D15BB3"/>
    <w:rsid w:val="00D16AAC"/>
    <w:rsid w:val="00D217AC"/>
    <w:rsid w:val="00D2275C"/>
    <w:rsid w:val="00D22856"/>
    <w:rsid w:val="00D22954"/>
    <w:rsid w:val="00D22BEC"/>
    <w:rsid w:val="00D2316E"/>
    <w:rsid w:val="00D24B36"/>
    <w:rsid w:val="00D26521"/>
    <w:rsid w:val="00D265C6"/>
    <w:rsid w:val="00D27068"/>
    <w:rsid w:val="00D27731"/>
    <w:rsid w:val="00D27ABD"/>
    <w:rsid w:val="00D306E5"/>
    <w:rsid w:val="00D31F1D"/>
    <w:rsid w:val="00D320D1"/>
    <w:rsid w:val="00D3334A"/>
    <w:rsid w:val="00D338C0"/>
    <w:rsid w:val="00D338D7"/>
    <w:rsid w:val="00D348E2"/>
    <w:rsid w:val="00D36141"/>
    <w:rsid w:val="00D3627B"/>
    <w:rsid w:val="00D36711"/>
    <w:rsid w:val="00D36F96"/>
    <w:rsid w:val="00D36FF8"/>
    <w:rsid w:val="00D3763C"/>
    <w:rsid w:val="00D4020F"/>
    <w:rsid w:val="00D40247"/>
    <w:rsid w:val="00D40417"/>
    <w:rsid w:val="00D411B7"/>
    <w:rsid w:val="00D41759"/>
    <w:rsid w:val="00D42260"/>
    <w:rsid w:val="00D424B1"/>
    <w:rsid w:val="00D429C4"/>
    <w:rsid w:val="00D42BC2"/>
    <w:rsid w:val="00D42D97"/>
    <w:rsid w:val="00D43786"/>
    <w:rsid w:val="00D43BCB"/>
    <w:rsid w:val="00D43EAE"/>
    <w:rsid w:val="00D44B5E"/>
    <w:rsid w:val="00D45094"/>
    <w:rsid w:val="00D45456"/>
    <w:rsid w:val="00D45CA9"/>
    <w:rsid w:val="00D46B6B"/>
    <w:rsid w:val="00D46DA4"/>
    <w:rsid w:val="00D479A9"/>
    <w:rsid w:val="00D5084D"/>
    <w:rsid w:val="00D51499"/>
    <w:rsid w:val="00D51657"/>
    <w:rsid w:val="00D5377F"/>
    <w:rsid w:val="00D53B4D"/>
    <w:rsid w:val="00D54CFA"/>
    <w:rsid w:val="00D55A5D"/>
    <w:rsid w:val="00D56771"/>
    <w:rsid w:val="00D568EB"/>
    <w:rsid w:val="00D573BD"/>
    <w:rsid w:val="00D576A1"/>
    <w:rsid w:val="00D607A2"/>
    <w:rsid w:val="00D60DE7"/>
    <w:rsid w:val="00D610D0"/>
    <w:rsid w:val="00D617AA"/>
    <w:rsid w:val="00D623DB"/>
    <w:rsid w:val="00D62514"/>
    <w:rsid w:val="00D62E7E"/>
    <w:rsid w:val="00D64616"/>
    <w:rsid w:val="00D65199"/>
    <w:rsid w:val="00D66E79"/>
    <w:rsid w:val="00D66FFF"/>
    <w:rsid w:val="00D67190"/>
    <w:rsid w:val="00D67DC6"/>
    <w:rsid w:val="00D70241"/>
    <w:rsid w:val="00D7067B"/>
    <w:rsid w:val="00D7154A"/>
    <w:rsid w:val="00D7191F"/>
    <w:rsid w:val="00D71DAA"/>
    <w:rsid w:val="00D72AB0"/>
    <w:rsid w:val="00D73F42"/>
    <w:rsid w:val="00D74563"/>
    <w:rsid w:val="00D74667"/>
    <w:rsid w:val="00D756A3"/>
    <w:rsid w:val="00D757A6"/>
    <w:rsid w:val="00D75921"/>
    <w:rsid w:val="00D75F97"/>
    <w:rsid w:val="00D7605F"/>
    <w:rsid w:val="00D76B73"/>
    <w:rsid w:val="00D8005A"/>
    <w:rsid w:val="00D81063"/>
    <w:rsid w:val="00D8180F"/>
    <w:rsid w:val="00D81D67"/>
    <w:rsid w:val="00D8259E"/>
    <w:rsid w:val="00D830FB"/>
    <w:rsid w:val="00D83A87"/>
    <w:rsid w:val="00D8530C"/>
    <w:rsid w:val="00D85AAD"/>
    <w:rsid w:val="00D85F09"/>
    <w:rsid w:val="00D86205"/>
    <w:rsid w:val="00D86A47"/>
    <w:rsid w:val="00D87125"/>
    <w:rsid w:val="00D87B01"/>
    <w:rsid w:val="00D87B90"/>
    <w:rsid w:val="00D87C80"/>
    <w:rsid w:val="00D90F52"/>
    <w:rsid w:val="00D910FC"/>
    <w:rsid w:val="00D91CD6"/>
    <w:rsid w:val="00D92772"/>
    <w:rsid w:val="00D92C53"/>
    <w:rsid w:val="00D93F17"/>
    <w:rsid w:val="00D951D2"/>
    <w:rsid w:val="00D9617A"/>
    <w:rsid w:val="00D96CEF"/>
    <w:rsid w:val="00DA1CC3"/>
    <w:rsid w:val="00DA2B96"/>
    <w:rsid w:val="00DA2E9A"/>
    <w:rsid w:val="00DA3D05"/>
    <w:rsid w:val="00DA45BC"/>
    <w:rsid w:val="00DA4E37"/>
    <w:rsid w:val="00DA5ACC"/>
    <w:rsid w:val="00DA5C6D"/>
    <w:rsid w:val="00DA5F5A"/>
    <w:rsid w:val="00DA631A"/>
    <w:rsid w:val="00DA652E"/>
    <w:rsid w:val="00DA7673"/>
    <w:rsid w:val="00DA7AD6"/>
    <w:rsid w:val="00DB04F6"/>
    <w:rsid w:val="00DB1BB6"/>
    <w:rsid w:val="00DB6FC6"/>
    <w:rsid w:val="00DB7379"/>
    <w:rsid w:val="00DC010A"/>
    <w:rsid w:val="00DC1F2A"/>
    <w:rsid w:val="00DC23A7"/>
    <w:rsid w:val="00DC28EE"/>
    <w:rsid w:val="00DC2BCC"/>
    <w:rsid w:val="00DC2E91"/>
    <w:rsid w:val="00DC3250"/>
    <w:rsid w:val="00DC32DA"/>
    <w:rsid w:val="00DC32EE"/>
    <w:rsid w:val="00DC3B47"/>
    <w:rsid w:val="00DC51C1"/>
    <w:rsid w:val="00DC5EE1"/>
    <w:rsid w:val="00DC6041"/>
    <w:rsid w:val="00DC6514"/>
    <w:rsid w:val="00DC6F8A"/>
    <w:rsid w:val="00DC7AFA"/>
    <w:rsid w:val="00DD0137"/>
    <w:rsid w:val="00DD0AF2"/>
    <w:rsid w:val="00DD16DE"/>
    <w:rsid w:val="00DD34C0"/>
    <w:rsid w:val="00DD376E"/>
    <w:rsid w:val="00DD3E68"/>
    <w:rsid w:val="00DD3EDC"/>
    <w:rsid w:val="00DD4222"/>
    <w:rsid w:val="00DD4B9C"/>
    <w:rsid w:val="00DD5B7A"/>
    <w:rsid w:val="00DD695C"/>
    <w:rsid w:val="00DD7EDD"/>
    <w:rsid w:val="00DE0CB5"/>
    <w:rsid w:val="00DE1E3C"/>
    <w:rsid w:val="00DE2694"/>
    <w:rsid w:val="00DE33E5"/>
    <w:rsid w:val="00DE38E8"/>
    <w:rsid w:val="00DE3A72"/>
    <w:rsid w:val="00DE4DF4"/>
    <w:rsid w:val="00DE6221"/>
    <w:rsid w:val="00DE656E"/>
    <w:rsid w:val="00DF0DE1"/>
    <w:rsid w:val="00DF199D"/>
    <w:rsid w:val="00DF380F"/>
    <w:rsid w:val="00DF3866"/>
    <w:rsid w:val="00DF4828"/>
    <w:rsid w:val="00DF505F"/>
    <w:rsid w:val="00DF5154"/>
    <w:rsid w:val="00DF5E75"/>
    <w:rsid w:val="00DF6234"/>
    <w:rsid w:val="00DF6B3C"/>
    <w:rsid w:val="00DF717C"/>
    <w:rsid w:val="00E00332"/>
    <w:rsid w:val="00E011D8"/>
    <w:rsid w:val="00E02DAB"/>
    <w:rsid w:val="00E02F53"/>
    <w:rsid w:val="00E03024"/>
    <w:rsid w:val="00E04C26"/>
    <w:rsid w:val="00E06FFF"/>
    <w:rsid w:val="00E07A3B"/>
    <w:rsid w:val="00E1056C"/>
    <w:rsid w:val="00E10C3B"/>
    <w:rsid w:val="00E11BD0"/>
    <w:rsid w:val="00E12497"/>
    <w:rsid w:val="00E12B95"/>
    <w:rsid w:val="00E137D0"/>
    <w:rsid w:val="00E1649D"/>
    <w:rsid w:val="00E1725D"/>
    <w:rsid w:val="00E177A7"/>
    <w:rsid w:val="00E17ADD"/>
    <w:rsid w:val="00E2157D"/>
    <w:rsid w:val="00E215E4"/>
    <w:rsid w:val="00E2267C"/>
    <w:rsid w:val="00E22D16"/>
    <w:rsid w:val="00E22F7D"/>
    <w:rsid w:val="00E23FBB"/>
    <w:rsid w:val="00E24251"/>
    <w:rsid w:val="00E2428B"/>
    <w:rsid w:val="00E248E5"/>
    <w:rsid w:val="00E248FA"/>
    <w:rsid w:val="00E2493A"/>
    <w:rsid w:val="00E24B41"/>
    <w:rsid w:val="00E25384"/>
    <w:rsid w:val="00E25680"/>
    <w:rsid w:val="00E2673C"/>
    <w:rsid w:val="00E2721C"/>
    <w:rsid w:val="00E27C81"/>
    <w:rsid w:val="00E27FB6"/>
    <w:rsid w:val="00E300DB"/>
    <w:rsid w:val="00E30683"/>
    <w:rsid w:val="00E30A77"/>
    <w:rsid w:val="00E30C88"/>
    <w:rsid w:val="00E3149B"/>
    <w:rsid w:val="00E31B4E"/>
    <w:rsid w:val="00E320E0"/>
    <w:rsid w:val="00E329D2"/>
    <w:rsid w:val="00E32DE1"/>
    <w:rsid w:val="00E3403C"/>
    <w:rsid w:val="00E362CE"/>
    <w:rsid w:val="00E371E2"/>
    <w:rsid w:val="00E4075D"/>
    <w:rsid w:val="00E42CBC"/>
    <w:rsid w:val="00E4360A"/>
    <w:rsid w:val="00E43931"/>
    <w:rsid w:val="00E451FE"/>
    <w:rsid w:val="00E46410"/>
    <w:rsid w:val="00E4674A"/>
    <w:rsid w:val="00E51A9D"/>
    <w:rsid w:val="00E521CB"/>
    <w:rsid w:val="00E52E8D"/>
    <w:rsid w:val="00E53E7E"/>
    <w:rsid w:val="00E53F4F"/>
    <w:rsid w:val="00E54123"/>
    <w:rsid w:val="00E547BD"/>
    <w:rsid w:val="00E547E7"/>
    <w:rsid w:val="00E556AF"/>
    <w:rsid w:val="00E557F1"/>
    <w:rsid w:val="00E56317"/>
    <w:rsid w:val="00E56440"/>
    <w:rsid w:val="00E57375"/>
    <w:rsid w:val="00E57ECF"/>
    <w:rsid w:val="00E6038D"/>
    <w:rsid w:val="00E62620"/>
    <w:rsid w:val="00E64BB6"/>
    <w:rsid w:val="00E64BDE"/>
    <w:rsid w:val="00E66151"/>
    <w:rsid w:val="00E66A1E"/>
    <w:rsid w:val="00E6718D"/>
    <w:rsid w:val="00E67948"/>
    <w:rsid w:val="00E73EE6"/>
    <w:rsid w:val="00E73FEC"/>
    <w:rsid w:val="00E74522"/>
    <w:rsid w:val="00E74E94"/>
    <w:rsid w:val="00E8053A"/>
    <w:rsid w:val="00E80953"/>
    <w:rsid w:val="00E812F0"/>
    <w:rsid w:val="00E81C23"/>
    <w:rsid w:val="00E81FD0"/>
    <w:rsid w:val="00E85213"/>
    <w:rsid w:val="00E867B2"/>
    <w:rsid w:val="00E90999"/>
    <w:rsid w:val="00E90DF3"/>
    <w:rsid w:val="00E92DF6"/>
    <w:rsid w:val="00E937BD"/>
    <w:rsid w:val="00E949D1"/>
    <w:rsid w:val="00E96278"/>
    <w:rsid w:val="00E96313"/>
    <w:rsid w:val="00E97532"/>
    <w:rsid w:val="00EA288F"/>
    <w:rsid w:val="00EA4166"/>
    <w:rsid w:val="00EA5BBA"/>
    <w:rsid w:val="00EB0FF4"/>
    <w:rsid w:val="00EB22A2"/>
    <w:rsid w:val="00EB545E"/>
    <w:rsid w:val="00EB56B2"/>
    <w:rsid w:val="00EB65F5"/>
    <w:rsid w:val="00EB7D1F"/>
    <w:rsid w:val="00EC087B"/>
    <w:rsid w:val="00EC2048"/>
    <w:rsid w:val="00EC3063"/>
    <w:rsid w:val="00EC34D0"/>
    <w:rsid w:val="00EC555B"/>
    <w:rsid w:val="00EC5930"/>
    <w:rsid w:val="00EC5EFE"/>
    <w:rsid w:val="00EC695F"/>
    <w:rsid w:val="00EC6C38"/>
    <w:rsid w:val="00EC74B7"/>
    <w:rsid w:val="00EC760A"/>
    <w:rsid w:val="00EC77BF"/>
    <w:rsid w:val="00ED05BC"/>
    <w:rsid w:val="00ED176B"/>
    <w:rsid w:val="00ED19DD"/>
    <w:rsid w:val="00ED28CC"/>
    <w:rsid w:val="00ED37E6"/>
    <w:rsid w:val="00ED42B6"/>
    <w:rsid w:val="00ED4425"/>
    <w:rsid w:val="00ED4822"/>
    <w:rsid w:val="00ED5037"/>
    <w:rsid w:val="00ED55AE"/>
    <w:rsid w:val="00ED64C6"/>
    <w:rsid w:val="00ED69E3"/>
    <w:rsid w:val="00EE10AD"/>
    <w:rsid w:val="00EE1B2C"/>
    <w:rsid w:val="00EE2B82"/>
    <w:rsid w:val="00EE6171"/>
    <w:rsid w:val="00EE684C"/>
    <w:rsid w:val="00EE7D5C"/>
    <w:rsid w:val="00EF0426"/>
    <w:rsid w:val="00EF231C"/>
    <w:rsid w:val="00EF244E"/>
    <w:rsid w:val="00EF2F79"/>
    <w:rsid w:val="00EF3F85"/>
    <w:rsid w:val="00EF4E30"/>
    <w:rsid w:val="00EF56CD"/>
    <w:rsid w:val="00EF5A9C"/>
    <w:rsid w:val="00EF6210"/>
    <w:rsid w:val="00F00209"/>
    <w:rsid w:val="00F01D64"/>
    <w:rsid w:val="00F021C9"/>
    <w:rsid w:val="00F048D7"/>
    <w:rsid w:val="00F04D99"/>
    <w:rsid w:val="00F05F5F"/>
    <w:rsid w:val="00F0696F"/>
    <w:rsid w:val="00F1019B"/>
    <w:rsid w:val="00F11DFD"/>
    <w:rsid w:val="00F128D0"/>
    <w:rsid w:val="00F13F29"/>
    <w:rsid w:val="00F144F0"/>
    <w:rsid w:val="00F1600C"/>
    <w:rsid w:val="00F1600D"/>
    <w:rsid w:val="00F17A88"/>
    <w:rsid w:val="00F17AB4"/>
    <w:rsid w:val="00F2019C"/>
    <w:rsid w:val="00F21616"/>
    <w:rsid w:val="00F21764"/>
    <w:rsid w:val="00F218F8"/>
    <w:rsid w:val="00F22238"/>
    <w:rsid w:val="00F237C2"/>
    <w:rsid w:val="00F23F24"/>
    <w:rsid w:val="00F24A6E"/>
    <w:rsid w:val="00F25C82"/>
    <w:rsid w:val="00F25EF5"/>
    <w:rsid w:val="00F26ADB"/>
    <w:rsid w:val="00F319D9"/>
    <w:rsid w:val="00F333CD"/>
    <w:rsid w:val="00F341BF"/>
    <w:rsid w:val="00F34B5B"/>
    <w:rsid w:val="00F3516A"/>
    <w:rsid w:val="00F35876"/>
    <w:rsid w:val="00F35FFE"/>
    <w:rsid w:val="00F370E8"/>
    <w:rsid w:val="00F37BFB"/>
    <w:rsid w:val="00F41313"/>
    <w:rsid w:val="00F41CA5"/>
    <w:rsid w:val="00F42E7A"/>
    <w:rsid w:val="00F43142"/>
    <w:rsid w:val="00F4417F"/>
    <w:rsid w:val="00F44A03"/>
    <w:rsid w:val="00F44DB0"/>
    <w:rsid w:val="00F45EC6"/>
    <w:rsid w:val="00F46C1E"/>
    <w:rsid w:val="00F4736E"/>
    <w:rsid w:val="00F47FFA"/>
    <w:rsid w:val="00F50369"/>
    <w:rsid w:val="00F50F77"/>
    <w:rsid w:val="00F510F0"/>
    <w:rsid w:val="00F518E3"/>
    <w:rsid w:val="00F52513"/>
    <w:rsid w:val="00F528F8"/>
    <w:rsid w:val="00F52991"/>
    <w:rsid w:val="00F53125"/>
    <w:rsid w:val="00F5360C"/>
    <w:rsid w:val="00F53618"/>
    <w:rsid w:val="00F53DE3"/>
    <w:rsid w:val="00F55348"/>
    <w:rsid w:val="00F56168"/>
    <w:rsid w:val="00F56532"/>
    <w:rsid w:val="00F57C8B"/>
    <w:rsid w:val="00F60015"/>
    <w:rsid w:val="00F6045C"/>
    <w:rsid w:val="00F6052A"/>
    <w:rsid w:val="00F62B18"/>
    <w:rsid w:val="00F63500"/>
    <w:rsid w:val="00F6497E"/>
    <w:rsid w:val="00F64A45"/>
    <w:rsid w:val="00F6629A"/>
    <w:rsid w:val="00F669A1"/>
    <w:rsid w:val="00F721DA"/>
    <w:rsid w:val="00F72B58"/>
    <w:rsid w:val="00F7325F"/>
    <w:rsid w:val="00F74561"/>
    <w:rsid w:val="00F74C1C"/>
    <w:rsid w:val="00F74C81"/>
    <w:rsid w:val="00F754AC"/>
    <w:rsid w:val="00F75602"/>
    <w:rsid w:val="00F77FB0"/>
    <w:rsid w:val="00F80264"/>
    <w:rsid w:val="00F8186A"/>
    <w:rsid w:val="00F81CA4"/>
    <w:rsid w:val="00F825ED"/>
    <w:rsid w:val="00F834EC"/>
    <w:rsid w:val="00F85448"/>
    <w:rsid w:val="00F85469"/>
    <w:rsid w:val="00F8650B"/>
    <w:rsid w:val="00F8718D"/>
    <w:rsid w:val="00F87444"/>
    <w:rsid w:val="00F87F8D"/>
    <w:rsid w:val="00F9001C"/>
    <w:rsid w:val="00F90608"/>
    <w:rsid w:val="00F90721"/>
    <w:rsid w:val="00F9166A"/>
    <w:rsid w:val="00F91833"/>
    <w:rsid w:val="00F9237B"/>
    <w:rsid w:val="00F928F1"/>
    <w:rsid w:val="00F9453E"/>
    <w:rsid w:val="00F95437"/>
    <w:rsid w:val="00F959BB"/>
    <w:rsid w:val="00F95C9C"/>
    <w:rsid w:val="00F96B40"/>
    <w:rsid w:val="00F96F5E"/>
    <w:rsid w:val="00F97083"/>
    <w:rsid w:val="00F971A7"/>
    <w:rsid w:val="00FA12F6"/>
    <w:rsid w:val="00FA1356"/>
    <w:rsid w:val="00FA2193"/>
    <w:rsid w:val="00FA2E54"/>
    <w:rsid w:val="00FA379C"/>
    <w:rsid w:val="00FA3A0A"/>
    <w:rsid w:val="00FA4381"/>
    <w:rsid w:val="00FA5B9B"/>
    <w:rsid w:val="00FA6122"/>
    <w:rsid w:val="00FA6662"/>
    <w:rsid w:val="00FA6AE1"/>
    <w:rsid w:val="00FA7D15"/>
    <w:rsid w:val="00FB0C51"/>
    <w:rsid w:val="00FB23DB"/>
    <w:rsid w:val="00FB26E3"/>
    <w:rsid w:val="00FB4534"/>
    <w:rsid w:val="00FB6004"/>
    <w:rsid w:val="00FB66D6"/>
    <w:rsid w:val="00FB6701"/>
    <w:rsid w:val="00FB6E9A"/>
    <w:rsid w:val="00FB7CA0"/>
    <w:rsid w:val="00FC08E3"/>
    <w:rsid w:val="00FC1ED4"/>
    <w:rsid w:val="00FC1F7D"/>
    <w:rsid w:val="00FC2286"/>
    <w:rsid w:val="00FC240E"/>
    <w:rsid w:val="00FC27EA"/>
    <w:rsid w:val="00FC2C56"/>
    <w:rsid w:val="00FC339D"/>
    <w:rsid w:val="00FC5B2C"/>
    <w:rsid w:val="00FC6F58"/>
    <w:rsid w:val="00FC784C"/>
    <w:rsid w:val="00FD03DD"/>
    <w:rsid w:val="00FD0875"/>
    <w:rsid w:val="00FD0F2C"/>
    <w:rsid w:val="00FD15FD"/>
    <w:rsid w:val="00FD1A45"/>
    <w:rsid w:val="00FD33CC"/>
    <w:rsid w:val="00FD5829"/>
    <w:rsid w:val="00FD6721"/>
    <w:rsid w:val="00FD6907"/>
    <w:rsid w:val="00FD6EE8"/>
    <w:rsid w:val="00FE030F"/>
    <w:rsid w:val="00FE035E"/>
    <w:rsid w:val="00FE0A75"/>
    <w:rsid w:val="00FE107A"/>
    <w:rsid w:val="00FE1804"/>
    <w:rsid w:val="00FE3466"/>
    <w:rsid w:val="00FE35B2"/>
    <w:rsid w:val="00FE5F11"/>
    <w:rsid w:val="00FE5FE6"/>
    <w:rsid w:val="00FE62FF"/>
    <w:rsid w:val="00FE7629"/>
    <w:rsid w:val="00FF0604"/>
    <w:rsid w:val="00FF0622"/>
    <w:rsid w:val="00FF1347"/>
    <w:rsid w:val="00FF1947"/>
    <w:rsid w:val="00FF23C1"/>
    <w:rsid w:val="00FF274E"/>
    <w:rsid w:val="00FF3500"/>
    <w:rsid w:val="00FF36B5"/>
    <w:rsid w:val="00FF4A46"/>
    <w:rsid w:val="00FF4CCA"/>
    <w:rsid w:val="00FF77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bg-BG" w:eastAsia="bg-BG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06D3"/>
    <w:pPr>
      <w:spacing w:after="200" w:line="276" w:lineRule="auto"/>
    </w:pPr>
    <w:rPr>
      <w:rFonts w:cs="Calibri"/>
      <w:sz w:val="22"/>
      <w:szCs w:val="22"/>
    </w:rPr>
  </w:style>
  <w:style w:type="paragraph" w:styleId="Heading1">
    <w:name w:val="heading 1"/>
    <w:basedOn w:val="Normal"/>
    <w:next w:val="Normal"/>
    <w:link w:val="Heading1Char"/>
    <w:uiPriority w:val="99"/>
    <w:qFormat/>
    <w:rsid w:val="00D610D0"/>
    <w:pPr>
      <w:keepNext/>
      <w:keepLines/>
      <w:pageBreakBefore/>
      <w:spacing w:before="960" w:after="600" w:line="240" w:lineRule="auto"/>
      <w:ind w:left="1191" w:hanging="1191"/>
      <w:outlineLvl w:val="0"/>
    </w:pPr>
    <w:rPr>
      <w:b/>
      <w:bCs/>
      <w:color w:val="FF0000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9"/>
    <w:qFormat/>
    <w:rsid w:val="00467BBA"/>
    <w:pPr>
      <w:keepNext/>
      <w:keepLines/>
      <w:spacing w:before="600" w:after="480"/>
      <w:ind w:left="624" w:hanging="284"/>
      <w:outlineLvl w:val="1"/>
    </w:pPr>
    <w:rPr>
      <w:b/>
      <w:bCs/>
      <w:color w:val="365F91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9"/>
    <w:qFormat/>
    <w:rsid w:val="00467BBA"/>
    <w:pPr>
      <w:keepNext/>
      <w:keepLines/>
      <w:spacing w:before="480" w:after="360"/>
      <w:ind w:left="1134" w:hanging="454"/>
      <w:jc w:val="both"/>
      <w:outlineLvl w:val="2"/>
    </w:pPr>
    <w:rPr>
      <w:b/>
      <w:bCs/>
      <w:color w:val="0070C0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9"/>
    <w:qFormat/>
    <w:rsid w:val="004D06D3"/>
    <w:pPr>
      <w:keepNext/>
      <w:keepLines/>
      <w:spacing w:before="360" w:after="240" w:line="240" w:lineRule="auto"/>
      <w:ind w:left="1645" w:hanging="624"/>
      <w:jc w:val="both"/>
      <w:outlineLvl w:val="3"/>
    </w:pPr>
    <w:rPr>
      <w:b/>
      <w:bCs/>
      <w:color w:val="00B0F0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9"/>
    <w:locked/>
    <w:rsid w:val="00D610D0"/>
    <w:rPr>
      <w:rFonts w:ascii="Times New Roman" w:hAnsi="Times New Roman" w:cs="Times New Roman"/>
      <w:b/>
      <w:bCs/>
      <w:color w:val="FF0000"/>
      <w:sz w:val="32"/>
      <w:szCs w:val="32"/>
    </w:rPr>
  </w:style>
  <w:style w:type="character" w:customStyle="1" w:styleId="Heading2Char">
    <w:name w:val="Heading 2 Char"/>
    <w:link w:val="Heading2"/>
    <w:uiPriority w:val="99"/>
    <w:locked/>
    <w:rsid w:val="00467BBA"/>
    <w:rPr>
      <w:rFonts w:ascii="Times New Roman" w:hAnsi="Times New Roman" w:cs="Times New Roman"/>
      <w:b/>
      <w:bCs/>
      <w:color w:val="365F91"/>
      <w:sz w:val="26"/>
      <w:szCs w:val="26"/>
    </w:rPr>
  </w:style>
  <w:style w:type="character" w:customStyle="1" w:styleId="Heading3Char">
    <w:name w:val="Heading 3 Char"/>
    <w:link w:val="Heading3"/>
    <w:uiPriority w:val="99"/>
    <w:locked/>
    <w:rsid w:val="00467BBA"/>
    <w:rPr>
      <w:rFonts w:ascii="Times New Roman" w:hAnsi="Times New Roman" w:cs="Times New Roman"/>
      <w:b/>
      <w:bCs/>
      <w:color w:val="0070C0"/>
      <w:sz w:val="24"/>
      <w:szCs w:val="24"/>
    </w:rPr>
  </w:style>
  <w:style w:type="character" w:customStyle="1" w:styleId="Heading4Char">
    <w:name w:val="Heading 4 Char"/>
    <w:link w:val="Heading4"/>
    <w:uiPriority w:val="99"/>
    <w:locked/>
    <w:rsid w:val="004D06D3"/>
    <w:rPr>
      <w:rFonts w:ascii="Times New Roman" w:hAnsi="Times New Roman" w:cs="Times New Roman"/>
      <w:b/>
      <w:bCs/>
      <w:color w:val="00B0F0"/>
      <w:sz w:val="24"/>
      <w:szCs w:val="24"/>
    </w:rPr>
  </w:style>
  <w:style w:type="paragraph" w:customStyle="1" w:styleId="Default">
    <w:name w:val="Default"/>
    <w:uiPriority w:val="99"/>
    <w:rsid w:val="005032E8"/>
    <w:pPr>
      <w:autoSpaceDE w:val="0"/>
      <w:autoSpaceDN w:val="0"/>
      <w:adjustRightInd w:val="0"/>
    </w:pPr>
    <w:rPr>
      <w:rFonts w:cs="Calibri"/>
      <w:color w:val="000000"/>
      <w:sz w:val="24"/>
      <w:szCs w:val="24"/>
    </w:rPr>
  </w:style>
  <w:style w:type="paragraph" w:styleId="ListParagraph">
    <w:name w:val="List Paragraph"/>
    <w:basedOn w:val="Normal"/>
    <w:uiPriority w:val="99"/>
    <w:qFormat/>
    <w:rsid w:val="0056459D"/>
    <w:pPr>
      <w:ind w:left="720"/>
    </w:pPr>
  </w:style>
  <w:style w:type="paragraph" w:styleId="BalloonText">
    <w:name w:val="Balloon Text"/>
    <w:basedOn w:val="Normal"/>
    <w:link w:val="BalloonTextChar"/>
    <w:uiPriority w:val="99"/>
    <w:semiHidden/>
    <w:rsid w:val="009113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locked/>
    <w:rsid w:val="00911353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rsid w:val="00B346B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locked/>
    <w:rsid w:val="00B346BF"/>
  </w:style>
  <w:style w:type="paragraph" w:styleId="Footer">
    <w:name w:val="footer"/>
    <w:basedOn w:val="Normal"/>
    <w:link w:val="FooterChar"/>
    <w:uiPriority w:val="99"/>
    <w:rsid w:val="00B346B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locked/>
    <w:rsid w:val="00B346BF"/>
  </w:style>
  <w:style w:type="character" w:styleId="Hyperlink">
    <w:name w:val="Hyperlink"/>
    <w:uiPriority w:val="99"/>
    <w:rsid w:val="007A0FC4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rsid w:val="00D5084D"/>
    <w:rPr>
      <w:sz w:val="24"/>
      <w:szCs w:val="24"/>
    </w:rPr>
  </w:style>
  <w:style w:type="character" w:styleId="FollowedHyperlink">
    <w:name w:val="FollowedHyperlink"/>
    <w:uiPriority w:val="99"/>
    <w:semiHidden/>
    <w:rsid w:val="00D5084D"/>
    <w:rPr>
      <w:color w:val="800080"/>
      <w:u w:val="single"/>
    </w:rPr>
  </w:style>
  <w:style w:type="table" w:styleId="TableGrid">
    <w:name w:val="Table Grid"/>
    <w:basedOn w:val="TableNormal"/>
    <w:uiPriority w:val="99"/>
    <w:rsid w:val="007F0D7C"/>
    <w:pPr>
      <w:ind w:firstLine="345"/>
      <w:jc w:val="both"/>
    </w:pPr>
    <w:rPr>
      <w:rFonts w:cs="Calibri"/>
      <w:sz w:val="28"/>
      <w:szCs w:val="28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odyText">
    <w:name w:val="Body Text"/>
    <w:basedOn w:val="Normal"/>
    <w:link w:val="BodyTextChar"/>
    <w:uiPriority w:val="99"/>
    <w:rsid w:val="0033130E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locked/>
    <w:rsid w:val="0033130E"/>
  </w:style>
  <w:style w:type="table" w:customStyle="1" w:styleId="LightShading1">
    <w:name w:val="Light Shading1"/>
    <w:uiPriority w:val="99"/>
    <w:rsid w:val="006B1D29"/>
    <w:rPr>
      <w:rFonts w:cs="Calibri"/>
      <w:color w:val="000000"/>
      <w:lang w:eastAsia="en-US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99"/>
    <w:rsid w:val="006B1D29"/>
    <w:rPr>
      <w:rFonts w:cs="Calibri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LightShading2">
    <w:name w:val="Light Shading2"/>
    <w:uiPriority w:val="99"/>
    <w:rsid w:val="008A7B55"/>
    <w:rPr>
      <w:rFonts w:cs="Calibri"/>
      <w:color w:val="000000"/>
      <w:lang w:eastAsia="en-US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shorttext">
    <w:name w:val="short_text"/>
    <w:basedOn w:val="DefaultParagraphFont"/>
    <w:uiPriority w:val="99"/>
    <w:rsid w:val="00500DB5"/>
  </w:style>
  <w:style w:type="paragraph" w:customStyle="1" w:styleId="Style1">
    <w:name w:val="Style1"/>
    <w:basedOn w:val="ListParagraph"/>
    <w:uiPriority w:val="99"/>
    <w:rsid w:val="00D610D0"/>
    <w:pPr>
      <w:keepNext/>
      <w:keepLines/>
      <w:spacing w:before="480" w:after="360" w:line="240" w:lineRule="auto"/>
      <w:ind w:left="1077" w:hanging="397"/>
      <w:jc w:val="both"/>
      <w:outlineLvl w:val="2"/>
    </w:pPr>
    <w:rPr>
      <w:b/>
      <w:bCs/>
      <w:color w:val="0070C0"/>
      <w:sz w:val="24"/>
      <w:szCs w:val="24"/>
      <w:lang w:val="en-GB"/>
    </w:rPr>
  </w:style>
  <w:style w:type="paragraph" w:styleId="TOC1">
    <w:name w:val="toc 1"/>
    <w:basedOn w:val="Normal"/>
    <w:next w:val="Normal"/>
    <w:autoRedefine/>
    <w:uiPriority w:val="99"/>
    <w:semiHidden/>
    <w:rsid w:val="00DD3EDC"/>
    <w:pPr>
      <w:spacing w:before="360" w:after="0"/>
    </w:pPr>
    <w:rPr>
      <w:rFonts w:ascii="Cambria" w:hAnsi="Cambria" w:cs="Cambria"/>
      <w:b/>
      <w:bCs/>
      <w:caps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DD3EDC"/>
    <w:pPr>
      <w:spacing w:before="240" w:after="0"/>
    </w:pPr>
    <w:rPr>
      <w:b/>
      <w:bCs/>
      <w:sz w:val="20"/>
      <w:szCs w:val="20"/>
    </w:rPr>
  </w:style>
  <w:style w:type="paragraph" w:styleId="TOC3">
    <w:name w:val="toc 3"/>
    <w:basedOn w:val="Normal"/>
    <w:next w:val="Normal"/>
    <w:autoRedefine/>
    <w:uiPriority w:val="99"/>
    <w:semiHidden/>
    <w:rsid w:val="00DD3EDC"/>
    <w:pPr>
      <w:spacing w:after="0"/>
      <w:ind w:left="220"/>
    </w:pPr>
    <w:rPr>
      <w:sz w:val="20"/>
      <w:szCs w:val="20"/>
    </w:rPr>
  </w:style>
  <w:style w:type="paragraph" w:styleId="TOC4">
    <w:name w:val="toc 4"/>
    <w:basedOn w:val="Normal"/>
    <w:next w:val="Normal"/>
    <w:autoRedefine/>
    <w:uiPriority w:val="99"/>
    <w:semiHidden/>
    <w:rsid w:val="00DD3EDC"/>
    <w:pPr>
      <w:spacing w:after="0"/>
      <w:ind w:left="440"/>
    </w:pPr>
    <w:rPr>
      <w:sz w:val="20"/>
      <w:szCs w:val="20"/>
    </w:rPr>
  </w:style>
  <w:style w:type="paragraph" w:styleId="TOC5">
    <w:name w:val="toc 5"/>
    <w:basedOn w:val="Normal"/>
    <w:next w:val="Normal"/>
    <w:autoRedefine/>
    <w:uiPriority w:val="99"/>
    <w:semiHidden/>
    <w:rsid w:val="00DD3EDC"/>
    <w:pPr>
      <w:spacing w:after="0"/>
      <w:ind w:left="660"/>
    </w:pPr>
    <w:rPr>
      <w:sz w:val="20"/>
      <w:szCs w:val="20"/>
    </w:rPr>
  </w:style>
  <w:style w:type="paragraph" w:styleId="TOC6">
    <w:name w:val="toc 6"/>
    <w:basedOn w:val="Normal"/>
    <w:next w:val="Normal"/>
    <w:autoRedefine/>
    <w:uiPriority w:val="99"/>
    <w:semiHidden/>
    <w:rsid w:val="00DD3EDC"/>
    <w:pPr>
      <w:spacing w:after="0"/>
      <w:ind w:left="880"/>
    </w:pPr>
    <w:rPr>
      <w:sz w:val="20"/>
      <w:szCs w:val="20"/>
    </w:rPr>
  </w:style>
  <w:style w:type="paragraph" w:styleId="TOC7">
    <w:name w:val="toc 7"/>
    <w:basedOn w:val="Normal"/>
    <w:next w:val="Normal"/>
    <w:autoRedefine/>
    <w:uiPriority w:val="99"/>
    <w:semiHidden/>
    <w:rsid w:val="00DD3EDC"/>
    <w:pPr>
      <w:spacing w:after="0"/>
      <w:ind w:left="1100"/>
    </w:pPr>
    <w:rPr>
      <w:sz w:val="20"/>
      <w:szCs w:val="20"/>
    </w:rPr>
  </w:style>
  <w:style w:type="paragraph" w:styleId="TOC8">
    <w:name w:val="toc 8"/>
    <w:basedOn w:val="Normal"/>
    <w:next w:val="Normal"/>
    <w:autoRedefine/>
    <w:uiPriority w:val="99"/>
    <w:semiHidden/>
    <w:rsid w:val="00DD3EDC"/>
    <w:pPr>
      <w:spacing w:after="0"/>
      <w:ind w:left="1320"/>
    </w:pPr>
    <w:rPr>
      <w:sz w:val="20"/>
      <w:szCs w:val="20"/>
    </w:rPr>
  </w:style>
  <w:style w:type="paragraph" w:styleId="TOC9">
    <w:name w:val="toc 9"/>
    <w:basedOn w:val="Normal"/>
    <w:next w:val="Normal"/>
    <w:autoRedefine/>
    <w:uiPriority w:val="99"/>
    <w:semiHidden/>
    <w:rsid w:val="00DD3EDC"/>
    <w:pPr>
      <w:spacing w:after="0"/>
      <w:ind w:left="1540"/>
    </w:pPr>
    <w:rPr>
      <w:sz w:val="20"/>
      <w:szCs w:val="20"/>
    </w:rPr>
  </w:style>
  <w:style w:type="character" w:styleId="CommentReference">
    <w:name w:val="annotation reference"/>
    <w:uiPriority w:val="99"/>
    <w:semiHidden/>
    <w:unhideWhenUsed/>
    <w:rsid w:val="00D320D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320D1"/>
    <w:rPr>
      <w:sz w:val="20"/>
      <w:szCs w:val="20"/>
    </w:rPr>
  </w:style>
  <w:style w:type="character" w:customStyle="1" w:styleId="CommentTextChar">
    <w:name w:val="Comment Text Char"/>
    <w:link w:val="CommentText"/>
    <w:uiPriority w:val="99"/>
    <w:semiHidden/>
    <w:rsid w:val="00D320D1"/>
    <w:rPr>
      <w:rFonts w:cs="Calibri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320D1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D320D1"/>
    <w:rPr>
      <w:rFonts w:cs="Calibri"/>
      <w:b/>
      <w:bCs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Times New Roman" w:hAnsi="Calibri" w:cs="Times New Roman"/>
        <w:lang w:val="bg-BG" w:eastAsia="bg-BG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06D3"/>
    <w:pPr>
      <w:spacing w:after="200" w:line="276" w:lineRule="auto"/>
    </w:pPr>
    <w:rPr>
      <w:rFonts w:cs="Calibri"/>
      <w:sz w:val="22"/>
      <w:szCs w:val="22"/>
    </w:rPr>
  </w:style>
  <w:style w:type="paragraph" w:styleId="Heading1">
    <w:name w:val="heading 1"/>
    <w:basedOn w:val="Normal"/>
    <w:next w:val="Normal"/>
    <w:link w:val="Heading1Char"/>
    <w:uiPriority w:val="99"/>
    <w:qFormat/>
    <w:rsid w:val="00D610D0"/>
    <w:pPr>
      <w:keepNext/>
      <w:keepLines/>
      <w:pageBreakBefore/>
      <w:spacing w:before="960" w:after="600" w:line="240" w:lineRule="auto"/>
      <w:ind w:left="1191" w:hanging="1191"/>
      <w:outlineLvl w:val="0"/>
    </w:pPr>
    <w:rPr>
      <w:b/>
      <w:bCs/>
      <w:color w:val="FF0000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9"/>
    <w:qFormat/>
    <w:rsid w:val="00467BBA"/>
    <w:pPr>
      <w:keepNext/>
      <w:keepLines/>
      <w:spacing w:before="600" w:after="480"/>
      <w:ind w:left="624" w:hanging="284"/>
      <w:outlineLvl w:val="1"/>
    </w:pPr>
    <w:rPr>
      <w:b/>
      <w:bCs/>
      <w:color w:val="365F91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9"/>
    <w:qFormat/>
    <w:rsid w:val="00467BBA"/>
    <w:pPr>
      <w:keepNext/>
      <w:keepLines/>
      <w:spacing w:before="480" w:after="360"/>
      <w:ind w:left="1134" w:hanging="454"/>
      <w:jc w:val="both"/>
      <w:outlineLvl w:val="2"/>
    </w:pPr>
    <w:rPr>
      <w:b/>
      <w:bCs/>
      <w:color w:val="0070C0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9"/>
    <w:qFormat/>
    <w:rsid w:val="004D06D3"/>
    <w:pPr>
      <w:keepNext/>
      <w:keepLines/>
      <w:spacing w:before="360" w:after="240" w:line="240" w:lineRule="auto"/>
      <w:ind w:left="1645" w:hanging="624"/>
      <w:jc w:val="both"/>
      <w:outlineLvl w:val="3"/>
    </w:pPr>
    <w:rPr>
      <w:b/>
      <w:bCs/>
      <w:color w:val="00B0F0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9"/>
    <w:locked/>
    <w:rsid w:val="00D610D0"/>
    <w:rPr>
      <w:rFonts w:ascii="Times New Roman" w:hAnsi="Times New Roman" w:cs="Times New Roman"/>
      <w:b/>
      <w:bCs/>
      <w:color w:val="FF0000"/>
      <w:sz w:val="32"/>
      <w:szCs w:val="32"/>
    </w:rPr>
  </w:style>
  <w:style w:type="character" w:customStyle="1" w:styleId="Heading2Char">
    <w:name w:val="Heading 2 Char"/>
    <w:link w:val="Heading2"/>
    <w:uiPriority w:val="99"/>
    <w:locked/>
    <w:rsid w:val="00467BBA"/>
    <w:rPr>
      <w:rFonts w:ascii="Times New Roman" w:hAnsi="Times New Roman" w:cs="Times New Roman"/>
      <w:b/>
      <w:bCs/>
      <w:color w:val="365F91"/>
      <w:sz w:val="26"/>
      <w:szCs w:val="26"/>
    </w:rPr>
  </w:style>
  <w:style w:type="character" w:customStyle="1" w:styleId="Heading3Char">
    <w:name w:val="Heading 3 Char"/>
    <w:link w:val="Heading3"/>
    <w:uiPriority w:val="99"/>
    <w:locked/>
    <w:rsid w:val="00467BBA"/>
    <w:rPr>
      <w:rFonts w:ascii="Times New Roman" w:hAnsi="Times New Roman" w:cs="Times New Roman"/>
      <w:b/>
      <w:bCs/>
      <w:color w:val="0070C0"/>
      <w:sz w:val="24"/>
      <w:szCs w:val="24"/>
    </w:rPr>
  </w:style>
  <w:style w:type="character" w:customStyle="1" w:styleId="Heading4Char">
    <w:name w:val="Heading 4 Char"/>
    <w:link w:val="Heading4"/>
    <w:uiPriority w:val="99"/>
    <w:locked/>
    <w:rsid w:val="004D06D3"/>
    <w:rPr>
      <w:rFonts w:ascii="Times New Roman" w:hAnsi="Times New Roman" w:cs="Times New Roman"/>
      <w:b/>
      <w:bCs/>
      <w:color w:val="00B0F0"/>
      <w:sz w:val="24"/>
      <w:szCs w:val="24"/>
    </w:rPr>
  </w:style>
  <w:style w:type="paragraph" w:customStyle="1" w:styleId="Default">
    <w:name w:val="Default"/>
    <w:uiPriority w:val="99"/>
    <w:rsid w:val="005032E8"/>
    <w:pPr>
      <w:autoSpaceDE w:val="0"/>
      <w:autoSpaceDN w:val="0"/>
      <w:adjustRightInd w:val="0"/>
    </w:pPr>
    <w:rPr>
      <w:rFonts w:cs="Calibri"/>
      <w:color w:val="000000"/>
      <w:sz w:val="24"/>
      <w:szCs w:val="24"/>
    </w:rPr>
  </w:style>
  <w:style w:type="paragraph" w:styleId="ListParagraph">
    <w:name w:val="List Paragraph"/>
    <w:basedOn w:val="Normal"/>
    <w:uiPriority w:val="99"/>
    <w:qFormat/>
    <w:rsid w:val="0056459D"/>
    <w:pPr>
      <w:ind w:left="720"/>
    </w:pPr>
  </w:style>
  <w:style w:type="paragraph" w:styleId="BalloonText">
    <w:name w:val="Balloon Text"/>
    <w:basedOn w:val="Normal"/>
    <w:link w:val="BalloonTextChar"/>
    <w:uiPriority w:val="99"/>
    <w:semiHidden/>
    <w:rsid w:val="009113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locked/>
    <w:rsid w:val="00911353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rsid w:val="00B346B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locked/>
    <w:rsid w:val="00B346BF"/>
  </w:style>
  <w:style w:type="paragraph" w:styleId="Footer">
    <w:name w:val="footer"/>
    <w:basedOn w:val="Normal"/>
    <w:link w:val="FooterChar"/>
    <w:uiPriority w:val="99"/>
    <w:rsid w:val="00B346B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locked/>
    <w:rsid w:val="00B346BF"/>
  </w:style>
  <w:style w:type="character" w:styleId="Hyperlink">
    <w:name w:val="Hyperlink"/>
    <w:uiPriority w:val="99"/>
    <w:rsid w:val="007A0FC4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rsid w:val="00D5084D"/>
    <w:rPr>
      <w:sz w:val="24"/>
      <w:szCs w:val="24"/>
    </w:rPr>
  </w:style>
  <w:style w:type="character" w:styleId="FollowedHyperlink">
    <w:name w:val="FollowedHyperlink"/>
    <w:uiPriority w:val="99"/>
    <w:semiHidden/>
    <w:rsid w:val="00D5084D"/>
    <w:rPr>
      <w:color w:val="800080"/>
      <w:u w:val="single"/>
    </w:rPr>
  </w:style>
  <w:style w:type="table" w:styleId="TableGrid">
    <w:name w:val="Table Grid"/>
    <w:basedOn w:val="TableNormal"/>
    <w:uiPriority w:val="99"/>
    <w:rsid w:val="007F0D7C"/>
    <w:pPr>
      <w:ind w:firstLine="345"/>
      <w:jc w:val="both"/>
    </w:pPr>
    <w:rPr>
      <w:rFonts w:cs="Calibri"/>
      <w:sz w:val="28"/>
      <w:szCs w:val="28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odyText">
    <w:name w:val="Body Text"/>
    <w:basedOn w:val="Normal"/>
    <w:link w:val="BodyTextChar"/>
    <w:uiPriority w:val="99"/>
    <w:rsid w:val="0033130E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locked/>
    <w:rsid w:val="0033130E"/>
  </w:style>
  <w:style w:type="table" w:customStyle="1" w:styleId="LightShading1">
    <w:name w:val="Light Shading1"/>
    <w:uiPriority w:val="99"/>
    <w:rsid w:val="006B1D29"/>
    <w:rPr>
      <w:rFonts w:cs="Calibri"/>
      <w:color w:val="000000"/>
      <w:lang w:eastAsia="en-US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99"/>
    <w:rsid w:val="006B1D29"/>
    <w:rPr>
      <w:rFonts w:cs="Calibri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LightShading2">
    <w:name w:val="Light Shading2"/>
    <w:uiPriority w:val="99"/>
    <w:rsid w:val="008A7B55"/>
    <w:rPr>
      <w:rFonts w:cs="Calibri"/>
      <w:color w:val="000000"/>
      <w:lang w:eastAsia="en-US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shorttext">
    <w:name w:val="short_text"/>
    <w:basedOn w:val="DefaultParagraphFont"/>
    <w:uiPriority w:val="99"/>
    <w:rsid w:val="00500DB5"/>
  </w:style>
  <w:style w:type="paragraph" w:customStyle="1" w:styleId="Style1">
    <w:name w:val="Style1"/>
    <w:basedOn w:val="ListParagraph"/>
    <w:uiPriority w:val="99"/>
    <w:rsid w:val="00D610D0"/>
    <w:pPr>
      <w:keepNext/>
      <w:keepLines/>
      <w:spacing w:before="480" w:after="360" w:line="240" w:lineRule="auto"/>
      <w:ind w:left="1077" w:hanging="397"/>
      <w:jc w:val="both"/>
      <w:outlineLvl w:val="2"/>
    </w:pPr>
    <w:rPr>
      <w:b/>
      <w:bCs/>
      <w:color w:val="0070C0"/>
      <w:sz w:val="24"/>
      <w:szCs w:val="24"/>
      <w:lang w:val="en-GB"/>
    </w:rPr>
  </w:style>
  <w:style w:type="paragraph" w:styleId="TOC1">
    <w:name w:val="toc 1"/>
    <w:basedOn w:val="Normal"/>
    <w:next w:val="Normal"/>
    <w:autoRedefine/>
    <w:uiPriority w:val="99"/>
    <w:semiHidden/>
    <w:rsid w:val="00DD3EDC"/>
    <w:pPr>
      <w:spacing w:before="360" w:after="0"/>
    </w:pPr>
    <w:rPr>
      <w:rFonts w:ascii="Cambria" w:hAnsi="Cambria" w:cs="Cambria"/>
      <w:b/>
      <w:bCs/>
      <w:caps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DD3EDC"/>
    <w:pPr>
      <w:spacing w:before="240" w:after="0"/>
    </w:pPr>
    <w:rPr>
      <w:b/>
      <w:bCs/>
      <w:sz w:val="20"/>
      <w:szCs w:val="20"/>
    </w:rPr>
  </w:style>
  <w:style w:type="paragraph" w:styleId="TOC3">
    <w:name w:val="toc 3"/>
    <w:basedOn w:val="Normal"/>
    <w:next w:val="Normal"/>
    <w:autoRedefine/>
    <w:uiPriority w:val="99"/>
    <w:semiHidden/>
    <w:rsid w:val="00DD3EDC"/>
    <w:pPr>
      <w:spacing w:after="0"/>
      <w:ind w:left="220"/>
    </w:pPr>
    <w:rPr>
      <w:sz w:val="20"/>
      <w:szCs w:val="20"/>
    </w:rPr>
  </w:style>
  <w:style w:type="paragraph" w:styleId="TOC4">
    <w:name w:val="toc 4"/>
    <w:basedOn w:val="Normal"/>
    <w:next w:val="Normal"/>
    <w:autoRedefine/>
    <w:uiPriority w:val="99"/>
    <w:semiHidden/>
    <w:rsid w:val="00DD3EDC"/>
    <w:pPr>
      <w:spacing w:after="0"/>
      <w:ind w:left="440"/>
    </w:pPr>
    <w:rPr>
      <w:sz w:val="20"/>
      <w:szCs w:val="20"/>
    </w:rPr>
  </w:style>
  <w:style w:type="paragraph" w:styleId="TOC5">
    <w:name w:val="toc 5"/>
    <w:basedOn w:val="Normal"/>
    <w:next w:val="Normal"/>
    <w:autoRedefine/>
    <w:uiPriority w:val="99"/>
    <w:semiHidden/>
    <w:rsid w:val="00DD3EDC"/>
    <w:pPr>
      <w:spacing w:after="0"/>
      <w:ind w:left="660"/>
    </w:pPr>
    <w:rPr>
      <w:sz w:val="20"/>
      <w:szCs w:val="20"/>
    </w:rPr>
  </w:style>
  <w:style w:type="paragraph" w:styleId="TOC6">
    <w:name w:val="toc 6"/>
    <w:basedOn w:val="Normal"/>
    <w:next w:val="Normal"/>
    <w:autoRedefine/>
    <w:uiPriority w:val="99"/>
    <w:semiHidden/>
    <w:rsid w:val="00DD3EDC"/>
    <w:pPr>
      <w:spacing w:after="0"/>
      <w:ind w:left="880"/>
    </w:pPr>
    <w:rPr>
      <w:sz w:val="20"/>
      <w:szCs w:val="20"/>
    </w:rPr>
  </w:style>
  <w:style w:type="paragraph" w:styleId="TOC7">
    <w:name w:val="toc 7"/>
    <w:basedOn w:val="Normal"/>
    <w:next w:val="Normal"/>
    <w:autoRedefine/>
    <w:uiPriority w:val="99"/>
    <w:semiHidden/>
    <w:rsid w:val="00DD3EDC"/>
    <w:pPr>
      <w:spacing w:after="0"/>
      <w:ind w:left="1100"/>
    </w:pPr>
    <w:rPr>
      <w:sz w:val="20"/>
      <w:szCs w:val="20"/>
    </w:rPr>
  </w:style>
  <w:style w:type="paragraph" w:styleId="TOC8">
    <w:name w:val="toc 8"/>
    <w:basedOn w:val="Normal"/>
    <w:next w:val="Normal"/>
    <w:autoRedefine/>
    <w:uiPriority w:val="99"/>
    <w:semiHidden/>
    <w:rsid w:val="00DD3EDC"/>
    <w:pPr>
      <w:spacing w:after="0"/>
      <w:ind w:left="1320"/>
    </w:pPr>
    <w:rPr>
      <w:sz w:val="20"/>
      <w:szCs w:val="20"/>
    </w:rPr>
  </w:style>
  <w:style w:type="paragraph" w:styleId="TOC9">
    <w:name w:val="toc 9"/>
    <w:basedOn w:val="Normal"/>
    <w:next w:val="Normal"/>
    <w:autoRedefine/>
    <w:uiPriority w:val="99"/>
    <w:semiHidden/>
    <w:rsid w:val="00DD3EDC"/>
    <w:pPr>
      <w:spacing w:after="0"/>
      <w:ind w:left="1540"/>
    </w:pPr>
    <w:rPr>
      <w:sz w:val="20"/>
      <w:szCs w:val="20"/>
    </w:rPr>
  </w:style>
  <w:style w:type="character" w:styleId="CommentReference">
    <w:name w:val="annotation reference"/>
    <w:uiPriority w:val="99"/>
    <w:semiHidden/>
    <w:unhideWhenUsed/>
    <w:rsid w:val="00D320D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320D1"/>
    <w:rPr>
      <w:sz w:val="20"/>
      <w:szCs w:val="20"/>
    </w:rPr>
  </w:style>
  <w:style w:type="character" w:customStyle="1" w:styleId="CommentTextChar">
    <w:name w:val="Comment Text Char"/>
    <w:link w:val="CommentText"/>
    <w:uiPriority w:val="99"/>
    <w:semiHidden/>
    <w:rsid w:val="00D320D1"/>
    <w:rPr>
      <w:rFonts w:cs="Calibri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320D1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D320D1"/>
    <w:rPr>
      <w:rFonts w:cs="Calibri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914550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4550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4550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4550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4550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1455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455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1455193">
                  <w:marLeft w:val="0"/>
                  <w:marRight w:val="0"/>
                  <w:marTop w:val="0"/>
                  <w:marBottom w:val="0"/>
                  <w:divBdr>
                    <w:top w:val="single" w:sz="6" w:space="0" w:color="A3A3A3"/>
                    <w:left w:val="single" w:sz="6" w:space="0" w:color="A3A3A3"/>
                    <w:bottom w:val="single" w:sz="6" w:space="0" w:color="A3A3A3"/>
                    <w:right w:val="single" w:sz="6" w:space="0" w:color="A3A3A3"/>
                  </w:divBdr>
                  <w:divsChild>
                    <w:div w:id="1191455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1455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1455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1455187">
                                  <w:marLeft w:val="120"/>
                                  <w:marRight w:val="120"/>
                                  <w:marTop w:val="120"/>
                                  <w:marBottom w:val="120"/>
                                  <w:divBdr>
                                    <w:top w:val="single" w:sz="6" w:space="5" w:color="FFDF0E"/>
                                    <w:left w:val="single" w:sz="6" w:space="23" w:color="FFDF0E"/>
                                    <w:bottom w:val="single" w:sz="6" w:space="5" w:color="FFDF0E"/>
                                    <w:right w:val="single" w:sz="6" w:space="9" w:color="FFDF0E"/>
                                  </w:divBdr>
                                </w:div>
                              </w:divsChild>
                            </w:div>
                            <w:div w:id="1191455103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14551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14551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914550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4550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1455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45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1455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14551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14551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1455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14551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1455132">
                                      <w:marLeft w:val="6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914551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91455122">
                                              <w:marLeft w:val="0"/>
                                              <w:marRight w:val="0"/>
                                              <w:marTop w:val="0"/>
                                              <w:marBottom w:val="750"/>
                                              <w:divBdr>
                                                <w:top w:val="single" w:sz="6" w:space="0" w:color="F5F5F5"/>
                                                <w:left w:val="single" w:sz="6" w:space="0" w:color="F5F5F5"/>
                                                <w:bottom w:val="single" w:sz="6" w:space="0" w:color="F5F5F5"/>
                                                <w:right w:val="single" w:sz="6" w:space="0" w:color="F5F5F5"/>
                                              </w:divBdr>
                                              <w:divsChild>
                                                <w:div w:id="11914550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9145517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914551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1455081">
                                      <w:marLeft w:val="0"/>
                                      <w:marRight w:val="6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91455060">
                                          <w:marLeft w:val="0"/>
                                          <w:marRight w:val="0"/>
                                          <w:marTop w:val="180"/>
                                          <w:marBottom w:val="24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914551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12" w:color="999999"/>
                                            <w:left w:val="single" w:sz="6" w:space="12" w:color="999999"/>
                                            <w:bottom w:val="single" w:sz="6" w:space="12" w:color="999999"/>
                                            <w:right w:val="single" w:sz="6" w:space="12" w:color="999999"/>
                                          </w:divBdr>
                                          <w:divsChild>
                                            <w:div w:id="11914550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1914551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914552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91455217">
                                          <w:marLeft w:val="0"/>
                                          <w:marRight w:val="0"/>
                                          <w:marTop w:val="0"/>
                                          <w:marBottom w:val="12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914551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914551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914552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191455144">
                                      <w:marLeft w:val="0"/>
                                      <w:marRight w:val="60"/>
                                      <w:marTop w:val="0"/>
                                      <w:marBottom w:val="0"/>
                                      <w:divBdr>
                                        <w:top w:val="single" w:sz="6" w:space="0" w:color="D9D9D9"/>
                                        <w:left w:val="single" w:sz="6" w:space="0" w:color="D9D9D9"/>
                                        <w:bottom w:val="single" w:sz="6" w:space="0" w:color="D9D9D9"/>
                                        <w:right w:val="single" w:sz="6" w:space="0" w:color="D9D9D9"/>
                                      </w:divBdr>
                                      <w:divsChild>
                                        <w:div w:id="1191455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914551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914550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4550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1455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455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1455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1455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1455127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1455141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914550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4550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4550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4550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1455094">
          <w:marLeft w:val="1166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455137">
          <w:marLeft w:val="1166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455203">
          <w:marLeft w:val="1166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14551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4551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4551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1455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455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1455053">
                  <w:marLeft w:val="0"/>
                  <w:marRight w:val="0"/>
                  <w:marTop w:val="0"/>
                  <w:marBottom w:val="0"/>
                  <w:divBdr>
                    <w:top w:val="single" w:sz="6" w:space="0" w:color="A3A3A3"/>
                    <w:left w:val="single" w:sz="6" w:space="0" w:color="A3A3A3"/>
                    <w:bottom w:val="single" w:sz="6" w:space="0" w:color="A3A3A3"/>
                    <w:right w:val="single" w:sz="6" w:space="0" w:color="A3A3A3"/>
                  </w:divBdr>
                  <w:divsChild>
                    <w:div w:id="1191455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14550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1455151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14551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14551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1914551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1455157">
                                  <w:marLeft w:val="120"/>
                                  <w:marRight w:val="120"/>
                                  <w:marTop w:val="120"/>
                                  <w:marBottom w:val="120"/>
                                  <w:divBdr>
                                    <w:top w:val="single" w:sz="6" w:space="5" w:color="FFDF0E"/>
                                    <w:left w:val="single" w:sz="6" w:space="23" w:color="FFDF0E"/>
                                    <w:bottom w:val="single" w:sz="6" w:space="5" w:color="FFDF0E"/>
                                    <w:right w:val="single" w:sz="6" w:space="9" w:color="FFDF0E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914551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1455054">
          <w:marLeft w:val="288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14551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1455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455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1455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1455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14551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14551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14551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1455213">
                                      <w:marLeft w:val="6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914550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91455109">
                                              <w:marLeft w:val="0"/>
                                              <w:marRight w:val="0"/>
                                              <w:marTop w:val="0"/>
                                              <w:marBottom w:val="120"/>
                                              <w:divBdr>
                                                <w:top w:val="single" w:sz="6" w:space="0" w:color="F5F5F5"/>
                                                <w:left w:val="single" w:sz="6" w:space="0" w:color="F5F5F5"/>
                                                <w:bottom w:val="single" w:sz="6" w:space="0" w:color="F5F5F5"/>
                                                <w:right w:val="single" w:sz="6" w:space="0" w:color="F5F5F5"/>
                                              </w:divBdr>
                                              <w:divsChild>
                                                <w:div w:id="119145507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9145511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  <w:div w:id="11914551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9145513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914551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1455159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14551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1455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45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1455166">
                  <w:marLeft w:val="0"/>
                  <w:marRight w:val="0"/>
                  <w:marTop w:val="0"/>
                  <w:marBottom w:val="0"/>
                  <w:divBdr>
                    <w:top w:val="single" w:sz="6" w:space="0" w:color="A3A3A3"/>
                    <w:left w:val="single" w:sz="6" w:space="0" w:color="A3A3A3"/>
                    <w:bottom w:val="single" w:sz="6" w:space="0" w:color="A3A3A3"/>
                    <w:right w:val="single" w:sz="6" w:space="0" w:color="A3A3A3"/>
                  </w:divBdr>
                  <w:divsChild>
                    <w:div w:id="1191455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14551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1455049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1455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14551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1914551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1455174">
                                  <w:marLeft w:val="120"/>
                                  <w:marRight w:val="120"/>
                                  <w:marTop w:val="120"/>
                                  <w:marBottom w:val="120"/>
                                  <w:divBdr>
                                    <w:top w:val="single" w:sz="6" w:space="5" w:color="FFDF0E"/>
                                    <w:left w:val="single" w:sz="6" w:space="23" w:color="FFDF0E"/>
                                    <w:bottom w:val="single" w:sz="6" w:space="5" w:color="FFDF0E"/>
                                    <w:right w:val="single" w:sz="6" w:space="9" w:color="FFDF0E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914551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145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455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1455155">
                  <w:marLeft w:val="0"/>
                  <w:marRight w:val="0"/>
                  <w:marTop w:val="0"/>
                  <w:marBottom w:val="0"/>
                  <w:divBdr>
                    <w:top w:val="single" w:sz="6" w:space="0" w:color="A3A3A3"/>
                    <w:left w:val="single" w:sz="6" w:space="0" w:color="A3A3A3"/>
                    <w:bottom w:val="single" w:sz="6" w:space="0" w:color="A3A3A3"/>
                    <w:right w:val="single" w:sz="6" w:space="0" w:color="A3A3A3"/>
                  </w:divBdr>
                  <w:divsChild>
                    <w:div w:id="1191455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1455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1455105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14551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14550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914552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914551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1455178">
          <w:marLeft w:val="288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14551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4551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1455087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14551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1455111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14551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1455051">
          <w:marLeft w:val="547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455125">
          <w:marLeft w:val="547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455185">
          <w:marLeft w:val="547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14551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1455061">
          <w:marLeft w:val="432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455079">
          <w:marLeft w:val="43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14551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1455182">
          <w:marLeft w:val="0"/>
          <w:marRight w:val="0"/>
          <w:marTop w:val="100"/>
          <w:marBottom w:val="100"/>
          <w:divBdr>
            <w:top w:val="none" w:sz="0" w:space="0" w:color="auto"/>
            <w:left w:val="single" w:sz="6" w:space="0" w:color="CCCCCC"/>
            <w:bottom w:val="none" w:sz="0" w:space="0" w:color="auto"/>
            <w:right w:val="single" w:sz="6" w:space="0" w:color="CCCCCC"/>
          </w:divBdr>
          <w:divsChild>
            <w:div w:id="1191455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14551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4551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4551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4551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1455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45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1455074">
                  <w:marLeft w:val="0"/>
                  <w:marRight w:val="0"/>
                  <w:marTop w:val="0"/>
                  <w:marBottom w:val="0"/>
                  <w:divBdr>
                    <w:top w:val="single" w:sz="6" w:space="0" w:color="A3A3A3"/>
                    <w:left w:val="single" w:sz="6" w:space="0" w:color="A3A3A3"/>
                    <w:bottom w:val="single" w:sz="6" w:space="0" w:color="A3A3A3"/>
                    <w:right w:val="single" w:sz="6" w:space="0" w:color="A3A3A3"/>
                  </w:divBdr>
                  <w:divsChild>
                    <w:div w:id="1191455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14550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1455121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1455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14551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914550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914551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1455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455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1455202">
                  <w:marLeft w:val="0"/>
                  <w:marRight w:val="0"/>
                  <w:marTop w:val="0"/>
                  <w:marBottom w:val="0"/>
                  <w:divBdr>
                    <w:top w:val="single" w:sz="6" w:space="0" w:color="A3A3A3"/>
                    <w:left w:val="single" w:sz="6" w:space="0" w:color="A3A3A3"/>
                    <w:bottom w:val="single" w:sz="6" w:space="0" w:color="A3A3A3"/>
                    <w:right w:val="single" w:sz="6" w:space="0" w:color="A3A3A3"/>
                  </w:divBdr>
                  <w:divsChild>
                    <w:div w:id="1191455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14551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14550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1455207">
                                  <w:marLeft w:val="120"/>
                                  <w:marRight w:val="120"/>
                                  <w:marTop w:val="120"/>
                                  <w:marBottom w:val="120"/>
                                  <w:divBdr>
                                    <w:top w:val="single" w:sz="6" w:space="5" w:color="FFDF0E"/>
                                    <w:left w:val="single" w:sz="6" w:space="23" w:color="FFDF0E"/>
                                    <w:bottom w:val="single" w:sz="6" w:space="5" w:color="FFDF0E"/>
                                    <w:right w:val="single" w:sz="6" w:space="9" w:color="FFDF0E"/>
                                  </w:divBdr>
                                </w:div>
                              </w:divsChild>
                            </w:div>
                            <w:div w:id="1191455131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1455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8" w:color="CCCCCC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14551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914552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145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455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1455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1455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1455076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1455179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914552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4552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4552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4552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4552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1455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455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145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1455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1455218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914552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1455089">
          <w:marLeft w:val="547"/>
          <w:marRight w:val="0"/>
          <w:marTop w:val="8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14552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9.jpg"/><Relationship Id="rId26" Type="http://schemas.openxmlformats.org/officeDocument/2006/relationships/image" Target="media/image14.jpg"/><Relationship Id="rId3" Type="http://schemas.openxmlformats.org/officeDocument/2006/relationships/styles" Target="styles.xml"/><Relationship Id="rId21" Type="http://schemas.openxmlformats.org/officeDocument/2006/relationships/header" Target="header2.xml"/><Relationship Id="rId7" Type="http://schemas.openxmlformats.org/officeDocument/2006/relationships/footnotes" Target="footnot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3.jpg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0" Type="http://schemas.openxmlformats.org/officeDocument/2006/relationships/header" Target="header1.xml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ec.europa.eu/maritimeaffairs/index_en" TargetMode="External"/><Relationship Id="rId24" Type="http://schemas.openxmlformats.org/officeDocument/2006/relationships/header" Target="header3.xml"/><Relationship Id="rId5" Type="http://schemas.openxmlformats.org/officeDocument/2006/relationships/settings" Target="settings.xml"/><Relationship Id="rId15" Type="http://schemas.openxmlformats.org/officeDocument/2006/relationships/image" Target="media/image6.jpg"/><Relationship Id="rId23" Type="http://schemas.openxmlformats.org/officeDocument/2006/relationships/footer" Target="footer2.xml"/><Relationship Id="rId28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10.jp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5.jpg"/><Relationship Id="rId22" Type="http://schemas.openxmlformats.org/officeDocument/2006/relationships/footer" Target="footer1.xml"/><Relationship Id="rId27" Type="http://schemas.openxmlformats.org/officeDocument/2006/relationships/image" Target="media/image15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2.jpeg"/><Relationship Id="rId1" Type="http://schemas.openxmlformats.org/officeDocument/2006/relationships/image" Target="media/image11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2.jpeg"/><Relationship Id="rId1" Type="http://schemas.openxmlformats.org/officeDocument/2006/relationships/image" Target="media/image11.jpe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12.jpeg"/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5391450-E6C5-42F1-B97A-C1BEA5DD88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510</TotalTime>
  <Pages>29</Pages>
  <Words>7425</Words>
  <Characters>42323</Characters>
  <Application>Microsoft Office Word</Application>
  <DocSecurity>0</DocSecurity>
  <Lines>352</Lines>
  <Paragraphs>99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Cross border maritime spatial planning</vt:lpstr>
    </vt:vector>
  </TitlesOfParts>
  <Company>IO-BAS</Company>
  <LinksUpToDate>false</LinksUpToDate>
  <CharactersWithSpaces>49649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Cross border maritime spatial planning</dc:title>
  <dc:creator>Symnet</dc:creator>
  <cp:lastModifiedBy>Mariya Georgieva</cp:lastModifiedBy>
  <cp:revision>105</cp:revision>
  <cp:lastPrinted>2017-12-11T17:17:00Z</cp:lastPrinted>
  <dcterms:created xsi:type="dcterms:W3CDTF">2018-01-02T12:28:00Z</dcterms:created>
  <dcterms:modified xsi:type="dcterms:W3CDTF">2018-01-22T08:39:00Z</dcterms:modified>
</cp:coreProperties>
</file>